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7CBE" w14:textId="77777777" w:rsidR="00F34BD1" w:rsidRDefault="00000000">
      <w:pPr>
        <w:pStyle w:val="Standard"/>
        <w:jc w:val="center"/>
        <w:rPr>
          <w:rFonts w:hint="eastAsia"/>
        </w:rPr>
      </w:pPr>
      <w:r>
        <w:rPr>
          <w:rStyle w:val="a6"/>
          <w:rFonts w:ascii="Times New Roman" w:hAnsi="Times New Roman"/>
          <w:b/>
          <w:bCs/>
          <w:color w:val="000000"/>
          <w:sz w:val="28"/>
          <w:szCs w:val="28"/>
        </w:rPr>
        <w:t>Дайджест видань Академії</w:t>
      </w:r>
      <w:r w:rsidRPr="009A3C7F">
        <w:rPr>
          <w:rStyle w:val="a6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– 2</w:t>
      </w:r>
      <w:r>
        <w:rPr>
          <w:rStyle w:val="a6"/>
          <w:rFonts w:ascii="Times New Roman" w:hAnsi="Times New Roman"/>
          <w:b/>
          <w:bCs/>
          <w:color w:val="000000"/>
          <w:sz w:val="28"/>
          <w:szCs w:val="28"/>
        </w:rPr>
        <w:t>026</w:t>
      </w:r>
    </w:p>
    <w:p w14:paraId="0A876875" w14:textId="77777777" w:rsidR="00F34BD1" w:rsidRDefault="00F34BD1">
      <w:pPr>
        <w:pStyle w:val="Standard"/>
        <w:jc w:val="center"/>
        <w:rPr>
          <w:rFonts w:hint="eastAsia"/>
        </w:rPr>
      </w:pPr>
    </w:p>
    <w:p w14:paraId="07BF0568" w14:textId="77777777" w:rsidR="00F34BD1" w:rsidRDefault="00F34BD1">
      <w:pPr>
        <w:pStyle w:val="a5"/>
        <w:spacing w:before="0" w:after="0"/>
        <w:jc w:val="center"/>
      </w:pPr>
    </w:p>
    <w:p w14:paraId="463F2366" w14:textId="77777777" w:rsidR="00F34BD1" w:rsidRDefault="00000000">
      <w:pPr>
        <w:pStyle w:val="a5"/>
        <w:spacing w:before="0" w:after="0"/>
        <w:jc w:val="both"/>
      </w:pPr>
      <w:r>
        <w:rPr>
          <w:rStyle w:val="a6"/>
          <w:bCs/>
          <w:color w:val="000000"/>
          <w:sz w:val="28"/>
          <w:szCs w:val="28"/>
          <w:lang w:val="uk-UA"/>
        </w:rPr>
        <w:t xml:space="preserve">1. </w:t>
      </w:r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>Джерело педагогічних інновацій.</w:t>
      </w:r>
      <w:r>
        <w:rPr>
          <w:rStyle w:val="a6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>Навігатор розвитку майстерності сучасного вчителя-</w:t>
      </w:r>
      <w:proofErr w:type="spellStart"/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>предметника</w:t>
      </w:r>
      <w:proofErr w:type="spellEnd"/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[Електронне видання] : науково-методичний журнал / відповідальні: А. Остапенко, Г. Дегтярьова, С. Федченко, Т. Писаренко, С. Семисошенко ; гол. ред. </w:t>
      </w:r>
      <w:proofErr w:type="spellStart"/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>Покроєва</w:t>
      </w:r>
      <w:proofErr w:type="spellEnd"/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 Л. Д. – Випуск № 1 (53). – Харків : Харківська академія неперервної освіти. 2026. – 310 с.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– Режим доступу:</w:t>
      </w:r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hyperlink r:id="rId6" w:history="1">
        <w:r>
          <w:rPr>
            <w:rStyle w:val="a6"/>
            <w:bCs/>
            <w:color w:val="000080"/>
            <w:sz w:val="28"/>
            <w:szCs w:val="28"/>
            <w:shd w:val="clear" w:color="auto" w:fill="FFFFFF"/>
            <w:lang w:val="uk-UA"/>
          </w:rPr>
          <w:t>http://edu-post-diploma.kharkov.ua/?news=%d0%b4%d0%b6%d0%b5%d1%80%d0%b5%d0%bb%d0%be-%d0%bf%d0%b5%d0%b4%d0%b0%d0%b3%d0%be%d0%b3%d1%96%d1%87%d0%bd%d0%b8%d1%85-%d1%96%d0%bd%d0%bd%d0%be%d0%b2%d0%b0%d1%86%d1%96%d0%b9-%d0%bd%d0%b0%d1%83%d0%ba-8</w:t>
        </w:r>
      </w:hyperlink>
    </w:p>
    <w:p w14:paraId="7F3DD7DE" w14:textId="77777777" w:rsidR="00F34BD1" w:rsidRDefault="00F34BD1">
      <w:pPr>
        <w:pStyle w:val="a5"/>
        <w:spacing w:before="0" w:after="0"/>
        <w:jc w:val="both"/>
      </w:pPr>
    </w:p>
    <w:p w14:paraId="028F5B5C" w14:textId="77777777" w:rsidR="00F34BD1" w:rsidRDefault="00000000">
      <w:pPr>
        <w:pStyle w:val="a5"/>
        <w:spacing w:before="0" w:after="0"/>
        <w:jc w:val="both"/>
      </w:pPr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>2. Джерело педагогічних інновацій.</w:t>
      </w:r>
      <w:r>
        <w:rPr>
          <w:rStyle w:val="a6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Плекання національної ідентичності в освіті [Електронне видання] : науково-методичний журнал / відповідальні: А. Остапенко, Г. Вороніна, Л. Синиця, Писаренко Т. І., Семисошенко С. В. ; гол. ред. </w:t>
      </w:r>
      <w:proofErr w:type="spellStart"/>
      <w:r>
        <w:rPr>
          <w:sz w:val="28"/>
          <w:szCs w:val="28"/>
          <w:shd w:val="clear" w:color="auto" w:fill="FFFFFF"/>
          <w:lang w:val="uk-UA"/>
        </w:rPr>
        <w:t>Покроєва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Л. Д. – Випуск № 4 (52). – Харків : Харківська академія неперервної освіти.</w:t>
      </w:r>
      <w:r>
        <w:rPr>
          <w:sz w:val="28"/>
          <w:szCs w:val="28"/>
          <w:shd w:val="clear" w:color="auto" w:fill="FFFFFF"/>
        </w:rPr>
        <w:t xml:space="preserve"> 2025. – 172 </w:t>
      </w:r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с.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– Режим доступу:</w:t>
      </w:r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hyperlink r:id="rId7" w:history="1">
        <w:r>
          <w:rPr>
            <w:rStyle w:val="a6"/>
            <w:bCs/>
            <w:color w:val="000080"/>
            <w:sz w:val="28"/>
            <w:szCs w:val="28"/>
            <w:shd w:val="clear" w:color="auto" w:fill="FFFFFF"/>
            <w:lang w:val="uk-UA"/>
          </w:rPr>
          <w:t>http://edu-post-diploma.kharkov.ua/?news=%d0%b4%d0%b6%d0%b5%d1%80%d0%b5%d0%bb%d0%be-%d0%bf%d0%b5%d0%b4%d0%b0%d0%b3%d0%be%d0%b3%d1%96%d1%87%d0%bd%d0%b8%d1%85-%d1%96%d0%bd%d0%bd%d0%be%d0%b2%d0%b0%d1%86%d1%96%d0%b9-%d0%bd%d0%b0%d1%83%d0%ba-7</w:t>
        </w:r>
      </w:hyperlink>
    </w:p>
    <w:p w14:paraId="50B087B3" w14:textId="77777777" w:rsidR="00F34BD1" w:rsidRDefault="00F34BD1">
      <w:pPr>
        <w:pStyle w:val="a5"/>
        <w:spacing w:before="0" w:after="0"/>
        <w:jc w:val="both"/>
      </w:pPr>
    </w:p>
    <w:p w14:paraId="1F52CF79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3. Ментальне відновлення та забезпечення рівних можливостей для навчання й особистісного зростання : каталог двадцятої тематичної онлайн-виставки</w:t>
      </w:r>
    </w:p>
    <w:p w14:paraId="46EE1F96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ефективного педагогічного досвіду. – Харків : Харківська академія неперервної освіти, 2026. – 48 с.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– Режим доступу: </w:t>
      </w:r>
      <w:hyperlink r:id="rId8" w:history="1">
        <w:r>
          <w:rPr>
            <w:rStyle w:val="a6"/>
            <w:bCs/>
            <w:i/>
            <w:iCs/>
            <w:color w:val="000080"/>
            <w:sz w:val="28"/>
            <w:szCs w:val="28"/>
            <w:shd w:val="clear" w:color="auto" w:fill="FFFFFF"/>
            <w:lang w:val="uk-UA"/>
          </w:rPr>
          <w:t>https://drive.google.com/file/d/1OONt3e8eBlKnbglZCuUTXvHEnFNzuW3x/view</w:t>
        </w:r>
      </w:hyperlink>
    </w:p>
    <w:p w14:paraId="383E9409" w14:textId="77777777" w:rsidR="00F34BD1" w:rsidRDefault="00F34BD1">
      <w:pPr>
        <w:pStyle w:val="a5"/>
        <w:spacing w:before="0" w:after="0"/>
        <w:jc w:val="both"/>
      </w:pPr>
    </w:p>
    <w:p w14:paraId="53C1EF3D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4. Результати регіонального моніторингового дослідження готовності учнів 11-х</w:t>
      </w:r>
    </w:p>
    <w:p w14:paraId="5203EC6C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класів до НМТ у 2026 році / І. В. Капустін, Т. М.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Голтяй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, С. С. Євтушенко,</w:t>
      </w:r>
    </w:p>
    <w:p w14:paraId="7B91CF56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О. О.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Мілаш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 ; за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заг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. ред. Л. Д.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Покроєвої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. – Харків : Харківська академія</w:t>
      </w:r>
    </w:p>
    <w:p w14:paraId="23CC09DC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неперервної освіти, 2026. – 209 с.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– Режим доступу: </w:t>
      </w: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 </w:t>
      </w:r>
      <w:hyperlink r:id="rId9" w:history="1">
        <w:r>
          <w:rPr>
            <w:rStyle w:val="StrongEmphasis"/>
            <w:b w:val="0"/>
            <w:bCs w:val="0"/>
            <w:color w:val="000080"/>
            <w:sz w:val="28"/>
            <w:szCs w:val="28"/>
            <w:lang w:val="uk-UA"/>
          </w:rPr>
          <w:t>https://drive.google.com/file/d/1WhcFOvDVjXPDD3tRnEYLJGxDKoB-Xabe/view</w:t>
        </w:r>
      </w:hyperlink>
    </w:p>
    <w:p w14:paraId="65A2FAE3" w14:textId="77777777" w:rsidR="00F34BD1" w:rsidRDefault="00F34BD1">
      <w:pPr>
        <w:pStyle w:val="a5"/>
        <w:spacing w:before="0" w:after="0"/>
        <w:jc w:val="both"/>
      </w:pPr>
    </w:p>
    <w:p w14:paraId="387FB89F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5. Результати регіонального моніторингового дослідження розвитку ключових</w:t>
      </w:r>
    </w:p>
    <w:p w14:paraId="16DA83A8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компетентностей учнів у базовій школі у 2026 році / І. В. Капустін, Т. М.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Голтяй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,</w:t>
      </w:r>
    </w:p>
    <w:p w14:paraId="57F979FA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С. С. Євтушенко, О. О.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Мілаш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 ; за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заг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. ред. Л. Д.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Покроєвої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. – Харків : Харківська академія неперервної освіти, 2026. – 217 с.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– Режим доступу: </w:t>
      </w: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 </w:t>
      </w:r>
      <w:hyperlink r:id="rId10" w:history="1">
        <w:r>
          <w:rPr>
            <w:rStyle w:val="StrongEmphasis"/>
            <w:b w:val="0"/>
            <w:bCs w:val="0"/>
            <w:color w:val="000080"/>
            <w:sz w:val="28"/>
            <w:szCs w:val="28"/>
            <w:lang w:val="uk-UA"/>
          </w:rPr>
          <w:t>https://drive.google.com/file/d/13tImzYGf-iiJmCPKQjz8rFHrdfXW_jnm/view</w:t>
        </w:r>
      </w:hyperlink>
    </w:p>
    <w:p w14:paraId="18C963A2" w14:textId="77777777" w:rsidR="00F34BD1" w:rsidRDefault="00F34BD1">
      <w:pPr>
        <w:pStyle w:val="a5"/>
        <w:spacing w:before="0" w:after="0"/>
        <w:jc w:val="both"/>
      </w:pPr>
    </w:p>
    <w:p w14:paraId="01000257" w14:textId="77777777" w:rsidR="00F34BD1" w:rsidRDefault="00000000">
      <w:pPr>
        <w:pStyle w:val="a5"/>
        <w:spacing w:before="0" w:after="0"/>
        <w:jc w:val="both"/>
      </w:pP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lastRenderedPageBreak/>
        <w:t xml:space="preserve">6. Результати регіонального моніторингового дослідження якості початкової освіти у 2025 році / І. В. Капустін, Т. М.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Голтяй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, С. С. Євтушенко, О. О.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Мілаш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 ; за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заг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. ред. Л. Д.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Покроєвої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. – Харків: Харківська академія неперервної освіти, 2026. – 90 с.</w:t>
      </w:r>
      <w:r>
        <w:rPr>
          <w:rStyle w:val="a6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– Режим доступу: </w:t>
      </w:r>
      <w:hyperlink r:id="rId11" w:history="1">
        <w:r>
          <w:rPr>
            <w:rStyle w:val="a6"/>
            <w:bCs/>
            <w:i/>
            <w:iCs/>
            <w:color w:val="000080"/>
            <w:sz w:val="28"/>
            <w:szCs w:val="28"/>
            <w:shd w:val="clear" w:color="auto" w:fill="FFFFFF"/>
            <w:lang w:val="uk-UA"/>
          </w:rPr>
          <w:t>http://edu-post-diploma.kharkov.ua/?news=%d1%80%d0%b5%d0%b7%d1%83%d0%bb%d1%8c%d1%82%d0%b0%d1%82%d0%b8-%d1%80%d0%b5%d0%b3%d1%96%d0%be%d0%bd%d0%b0%d0%bb%d1%8c%d0%bd%d0%be%d0%b3%d0%be-%d0%bc%d0%be%d0%bd%d1%96%d1%82%d0%be%d1%80%d0%b8%d0%bd-4</w:t>
        </w:r>
      </w:hyperlink>
    </w:p>
    <w:p w14:paraId="786677D4" w14:textId="77777777" w:rsidR="00F34BD1" w:rsidRDefault="00F34BD1">
      <w:pPr>
        <w:pStyle w:val="a5"/>
        <w:spacing w:before="0" w:after="0"/>
        <w:jc w:val="both"/>
      </w:pPr>
    </w:p>
    <w:p w14:paraId="0E0FF103" w14:textId="77777777" w:rsidR="00F34BD1" w:rsidRDefault="00000000">
      <w:pPr>
        <w:pStyle w:val="a5"/>
        <w:spacing w:before="0" w:after="0"/>
        <w:jc w:val="both"/>
      </w:pPr>
      <w:r>
        <w:rPr>
          <w:rStyle w:val="a6"/>
          <w:bCs/>
          <w:color w:val="000000"/>
          <w:sz w:val="28"/>
          <w:szCs w:val="28"/>
          <w:shd w:val="clear" w:color="auto" w:fill="FFFFFF"/>
          <w:lang w:val="uk-UA"/>
        </w:rPr>
        <w:t xml:space="preserve">7. Формування національної ідентичності: інноваційний досвід : навчально-методичний посібник / укладачі А. Остапенко, Г. Вороніна, Л. Синиця ; </w:t>
      </w:r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за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заг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 xml:space="preserve">. ред. Л. Д. </w:t>
      </w:r>
      <w:proofErr w:type="spellStart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Покроєвої</w:t>
      </w:r>
      <w:proofErr w:type="spellEnd"/>
      <w:r>
        <w:rPr>
          <w:rStyle w:val="StrongEmphasis"/>
          <w:b w:val="0"/>
          <w:bCs w:val="0"/>
          <w:color w:val="000000"/>
          <w:sz w:val="28"/>
          <w:szCs w:val="28"/>
          <w:lang w:val="uk-UA"/>
        </w:rPr>
        <w:t>. – Харків : Харківська академія неперервної освіти, 2026. – 198 с.</w:t>
      </w:r>
      <w:r>
        <w:rPr>
          <w:rStyle w:val="a6"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– Режим доступу: </w:t>
      </w:r>
      <w:hyperlink r:id="rId12" w:history="1">
        <w:r>
          <w:rPr>
            <w:rStyle w:val="a6"/>
            <w:bCs/>
            <w:i/>
            <w:iCs/>
            <w:color w:val="000080"/>
            <w:sz w:val="28"/>
            <w:szCs w:val="28"/>
            <w:shd w:val="clear" w:color="auto" w:fill="FFFFFF"/>
            <w:lang w:val="uk-UA"/>
          </w:rPr>
          <w:t>http://edu-post-diploma.kharkov.ua/?news=%d0%bd%d0%be%d0%b2%d0%b5-%d0%b2%d0%b8%d0%b4%d0%b0%d0%bd%d0%bd%d1%8f-22</w:t>
        </w:r>
      </w:hyperlink>
    </w:p>
    <w:p w14:paraId="149DBBD0" w14:textId="77777777" w:rsidR="00F34BD1" w:rsidRDefault="00F34BD1">
      <w:pPr>
        <w:pStyle w:val="a5"/>
        <w:spacing w:before="0" w:after="0"/>
        <w:jc w:val="both"/>
      </w:pPr>
    </w:p>
    <w:sectPr w:rsidR="00F34BD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83DEF" w14:textId="77777777" w:rsidR="00895B8E" w:rsidRDefault="00895B8E">
      <w:pPr>
        <w:rPr>
          <w:rFonts w:hint="eastAsia"/>
        </w:rPr>
      </w:pPr>
      <w:r>
        <w:separator/>
      </w:r>
    </w:p>
  </w:endnote>
  <w:endnote w:type="continuationSeparator" w:id="0">
    <w:p w14:paraId="08368CD1" w14:textId="77777777" w:rsidR="00895B8E" w:rsidRDefault="00895B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9983" w14:textId="77777777" w:rsidR="00895B8E" w:rsidRDefault="00895B8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7107076" w14:textId="77777777" w:rsidR="00895B8E" w:rsidRDefault="00895B8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34BD1"/>
    <w:rsid w:val="001A4311"/>
    <w:rsid w:val="00895B8E"/>
    <w:rsid w:val="009A3C7F"/>
    <w:rsid w:val="00F3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1BFF9"/>
  <w15:docId w15:val="{9F369FB5-8F35-4032-8988-D6BE34D6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uk-U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5">
    <w:name w:val="Звичайний (веб)"/>
    <w:basedOn w:val="Standard"/>
    <w:pPr>
      <w:spacing w:before="280" w:after="280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6">
    <w:name w:val="Шрифт абзацу за замовчуванням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OONt3e8eBlKnbglZCuUTXvHEnFNzuW3x/view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du-post-diploma.kharkov.ua/?news=&#1076;&#1078;&#1077;&#1088;&#1077;&#1083;&#1086;-&#1087;&#1077;&#1076;&#1072;&#1075;&#1086;&#1075;&#1110;&#1095;&#1085;&#1080;&#1093;-&#1110;&#1085;&#1085;&#1086;&#1074;&#1072;&#1094;&#1110;&#1081;-&#1085;&#1072;&#1091;&#1082;-7" TargetMode="External"/><Relationship Id="rId12" Type="http://schemas.openxmlformats.org/officeDocument/2006/relationships/hyperlink" Target="http://edu-post-diploma.kharkov.ua/?news=&#1085;&#1086;&#1074;&#1077;-&#1074;&#1080;&#1076;&#1072;&#1085;&#1085;&#1103;-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du-post-diploma.kharkov.ua/?news=&#1076;&#1078;&#1077;&#1088;&#1077;&#1083;&#1086;-&#1087;&#1077;&#1076;&#1072;&#1075;&#1086;&#1075;&#1110;&#1095;&#1085;&#1080;&#1093;-&#1110;&#1085;&#1085;&#1086;&#1074;&#1072;&#1094;&#1110;&#1081;-&#1085;&#1072;&#1091;&#1082;-8" TargetMode="External"/><Relationship Id="rId11" Type="http://schemas.openxmlformats.org/officeDocument/2006/relationships/hyperlink" Target="http://edu-post-diploma.kharkov.ua/?news=&#1088;&#1077;&#1079;&#1091;&#1083;&#1100;&#1090;&#1072;&#1090;&#1080;-&#1088;&#1077;&#1075;&#1110;&#1086;&#1085;&#1072;&#1083;&#1100;&#1085;&#1086;&#1075;&#1086;-&#1084;&#1086;&#1085;&#1110;&#1090;&#1086;&#1088;&#1080;&#1085;-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rive.google.com/file/d/13tImzYGf-iiJmCPKQjz8rFHrdfXW_jnm/vie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rive.google.com/file/d/1WhcFOvDVjXPDD3tRnEYLJGxDKoB-Xabe/vie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Семисошенко</dc:creator>
  <cp:lastModifiedBy>Руслан Семисошенко</cp:lastModifiedBy>
  <cp:revision>2</cp:revision>
  <dcterms:created xsi:type="dcterms:W3CDTF">2026-09-11T04:18:00Z</dcterms:created>
  <dcterms:modified xsi:type="dcterms:W3CDTF">2026-09-11T04:18:00Z</dcterms:modified>
</cp:coreProperties>
</file>