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2BE4C" w14:textId="77777777" w:rsidR="00C961A6" w:rsidRDefault="005B4847">
      <w:pPr>
        <w:ind w:left="4956" w:firstLine="708"/>
        <w:jc w:val="right"/>
        <w:rPr>
          <w:b/>
          <w:sz w:val="24"/>
        </w:rPr>
      </w:pPr>
      <w:r>
        <w:rPr>
          <w:b/>
          <w:sz w:val="24"/>
        </w:rPr>
        <w:t>ЗАТВЕРДЖУЮ</w:t>
      </w:r>
    </w:p>
    <w:p w14:paraId="34BB0E40" w14:textId="77777777" w:rsidR="00C961A6" w:rsidRDefault="005B4847">
      <w:pPr>
        <w:ind w:left="4956" w:firstLine="708"/>
        <w:jc w:val="right"/>
        <w:rPr>
          <w:b/>
          <w:sz w:val="24"/>
        </w:rPr>
      </w:pPr>
      <w:r>
        <w:rPr>
          <w:b/>
          <w:sz w:val="24"/>
        </w:rPr>
        <w:t>Проректор з навчальної роботи</w:t>
      </w:r>
    </w:p>
    <w:p w14:paraId="071E8046" w14:textId="77777777" w:rsidR="00C961A6" w:rsidRDefault="005B4847">
      <w:pPr>
        <w:ind w:left="6372"/>
        <w:jc w:val="right"/>
        <w:rPr>
          <w:b/>
          <w:sz w:val="24"/>
        </w:rPr>
      </w:pPr>
      <w:r>
        <w:rPr>
          <w:b/>
          <w:sz w:val="24"/>
        </w:rPr>
        <w:t xml:space="preserve">   Людмила ЛУЗАН</w:t>
      </w:r>
    </w:p>
    <w:p w14:paraId="382BBACC" w14:textId="77777777" w:rsidR="00C961A6" w:rsidRDefault="00C961A6">
      <w:pPr>
        <w:ind w:left="6372"/>
        <w:jc w:val="center"/>
        <w:rPr>
          <w:sz w:val="24"/>
        </w:rPr>
      </w:pPr>
    </w:p>
    <w:p w14:paraId="00A9F4E3" w14:textId="77777777" w:rsidR="00C961A6" w:rsidRDefault="00C961A6">
      <w:pPr>
        <w:jc w:val="center"/>
        <w:rPr>
          <w:b/>
          <w:sz w:val="24"/>
        </w:rPr>
      </w:pPr>
    </w:p>
    <w:p w14:paraId="1324549A" w14:textId="77777777" w:rsidR="00C961A6" w:rsidRDefault="005B4847">
      <w:pPr>
        <w:jc w:val="center"/>
        <w:rPr>
          <w:b/>
          <w:sz w:val="24"/>
        </w:rPr>
      </w:pPr>
      <w:r>
        <w:rPr>
          <w:b/>
          <w:sz w:val="24"/>
        </w:rPr>
        <w:t>РОЗКЛАД НАВЧАЛЬНИХ ЗАНЯТЬ</w:t>
      </w:r>
    </w:p>
    <w:p w14:paraId="73CE4AE5" w14:textId="77777777" w:rsidR="00C961A6" w:rsidRDefault="005B484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курсів підвищення кваліфікації </w:t>
      </w:r>
      <w:r>
        <w:rPr>
          <w:b/>
          <w:bCs/>
          <w:sz w:val="24"/>
          <w:szCs w:val="24"/>
        </w:rPr>
        <w:t>для вчителів англійської мови</w:t>
      </w:r>
    </w:p>
    <w:p w14:paraId="4C1C2C50" w14:textId="77777777" w:rsidR="00C961A6" w:rsidRDefault="005B48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освітньою програмою з теми</w:t>
      </w:r>
    </w:p>
    <w:p w14:paraId="73289F0D" w14:textId="1EF202A6" w:rsidR="00C961A6" w:rsidRDefault="005B4847">
      <w:pPr>
        <w:pStyle w:val="1"/>
        <w:shd w:val="clear" w:color="auto" w:fill="FCFCFD"/>
        <w:spacing w:beforeAutospacing="0" w:after="240" w:afterAutospacing="0" w:line="576" w:lineRule="atLeast"/>
        <w:jc w:val="center"/>
        <w:rPr>
          <w:rFonts w:ascii="Times New Roman" w:eastAsia="sans-serif" w:hAnsi="Times New Roman" w:hint="default"/>
          <w:color w:val="192435"/>
          <w:sz w:val="28"/>
          <w:szCs w:val="28"/>
          <w:shd w:val="clear" w:color="auto" w:fill="FCFCFD"/>
          <w:lang w:val="uk-UA"/>
        </w:rPr>
      </w:pPr>
      <w:r>
        <w:rPr>
          <w:rFonts w:ascii="Times New Roman" w:eastAsia="sans-serif" w:hAnsi="Times New Roman" w:hint="default"/>
          <w:color w:val="192435"/>
          <w:sz w:val="28"/>
          <w:szCs w:val="28"/>
          <w:shd w:val="clear" w:color="auto" w:fill="FCFCFD"/>
          <w:lang w:val="uk-UA"/>
        </w:rPr>
        <w:t>“</w:t>
      </w:r>
      <w:r w:rsidRPr="005B4847">
        <w:rPr>
          <w:rFonts w:ascii="Times New Roman" w:eastAsia="sans-serif" w:hAnsi="Times New Roman" w:hint="default"/>
          <w:color w:val="192435"/>
          <w:sz w:val="28"/>
          <w:szCs w:val="28"/>
          <w:shd w:val="clear" w:color="auto" w:fill="FCFCFD"/>
          <w:lang w:val="ru-RU"/>
        </w:rPr>
        <w:t>АНГЛІЙСЬКА МОВА БЕЗ ОСВІТНІХ ВТРАТ: НАВЧАЄМО, ПІДТРИМУЮЧИ</w:t>
      </w:r>
      <w:r>
        <w:rPr>
          <w:rFonts w:ascii="Times New Roman" w:eastAsia="sans-serif" w:hAnsi="Times New Roman" w:hint="default"/>
          <w:color w:val="192435"/>
          <w:sz w:val="28"/>
          <w:szCs w:val="28"/>
          <w:shd w:val="clear" w:color="auto" w:fill="FCFCFD"/>
          <w:lang w:val="uk-UA"/>
        </w:rPr>
        <w:t>”</w:t>
      </w:r>
    </w:p>
    <w:p w14:paraId="05063675" w14:textId="77777777" w:rsidR="00403643" w:rsidRDefault="00403643" w:rsidP="00403643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(Постанова Кабінету Міністрів України від </w:t>
      </w:r>
      <w:proofErr w:type="spellStart"/>
      <w:r>
        <w:rPr>
          <w:color w:val="000000"/>
          <w:sz w:val="24"/>
          <w:szCs w:val="24"/>
        </w:rPr>
        <w:t>від</w:t>
      </w:r>
      <w:proofErr w:type="spellEnd"/>
      <w:r>
        <w:rPr>
          <w:color w:val="000000"/>
          <w:sz w:val="24"/>
          <w:szCs w:val="24"/>
        </w:rPr>
        <w:t xml:space="preserve"> 05 листопада 2025 р. № 1439 </w:t>
      </w:r>
    </w:p>
    <w:p w14:paraId="5A63CEF7" w14:textId="77777777" w:rsidR="00403643" w:rsidRDefault="00403643" w:rsidP="00403643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«Про реалізацію експериментального проекту щодо закупівлі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послуг </w:t>
      </w:r>
    </w:p>
    <w:p w14:paraId="4207B6DE" w14:textId="77777777" w:rsidR="00403643" w:rsidRDefault="00403643" w:rsidP="00403643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 підвищення кваліфікації та </w:t>
      </w:r>
      <w:proofErr w:type="spellStart"/>
      <w:r>
        <w:rPr>
          <w:color w:val="000000"/>
          <w:sz w:val="24"/>
          <w:szCs w:val="24"/>
        </w:rPr>
        <w:t>супервізії</w:t>
      </w:r>
      <w:proofErr w:type="spellEnd"/>
      <w:r>
        <w:rPr>
          <w:color w:val="000000"/>
          <w:sz w:val="24"/>
          <w:szCs w:val="24"/>
        </w:rPr>
        <w:t xml:space="preserve"> педагогічних працівників</w:t>
      </w:r>
    </w:p>
    <w:p w14:paraId="3CFF3405" w14:textId="77777777" w:rsidR="00403643" w:rsidRDefault="00403643" w:rsidP="00403643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закладів загальної середньої освіти»)</w:t>
      </w:r>
    </w:p>
    <w:p w14:paraId="455C67C8" w14:textId="77777777" w:rsidR="00403643" w:rsidRPr="00403643" w:rsidRDefault="00403643" w:rsidP="00403643">
      <w:pPr>
        <w:rPr>
          <w:lang w:eastAsia="zh-CN"/>
        </w:rPr>
      </w:pPr>
      <w:bookmarkStart w:id="0" w:name="_GoBack"/>
      <w:bookmarkEnd w:id="0"/>
    </w:p>
    <w:p w14:paraId="20DE2866" w14:textId="77777777" w:rsidR="00C961A6" w:rsidRDefault="00C961A6">
      <w:pPr>
        <w:jc w:val="center"/>
        <w:rPr>
          <w:b/>
          <w:sz w:val="24"/>
          <w:szCs w:val="24"/>
          <w:lang w:val="ru-RU"/>
        </w:rPr>
      </w:pPr>
    </w:p>
    <w:p w14:paraId="499A19AF" w14:textId="77777777" w:rsidR="00C961A6" w:rsidRDefault="005B4847">
      <w:pPr>
        <w:rPr>
          <w:sz w:val="24"/>
          <w:szCs w:val="24"/>
        </w:rPr>
      </w:pPr>
      <w:r>
        <w:rPr>
          <w:b/>
          <w:sz w:val="24"/>
          <w:szCs w:val="24"/>
        </w:rPr>
        <w:t>Термін навчання:</w:t>
      </w:r>
      <w:r>
        <w:t xml:space="preserve"> </w:t>
      </w:r>
      <w:r>
        <w:rPr>
          <w:sz w:val="24"/>
          <w:szCs w:val="24"/>
        </w:rPr>
        <w:t xml:space="preserve"> 22.06.-27.06.2026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7D83347" w14:textId="77777777" w:rsidR="00C961A6" w:rsidRDefault="005B4847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Дистанційна форма навчання</w:t>
      </w:r>
    </w:p>
    <w:p w14:paraId="7C34096D" w14:textId="77777777" w:rsidR="00C961A6" w:rsidRDefault="00C961A6">
      <w:pPr>
        <w:rPr>
          <w:b/>
          <w:sz w:val="24"/>
          <w:szCs w:val="24"/>
        </w:rPr>
      </w:pPr>
    </w:p>
    <w:tbl>
      <w:tblPr>
        <w:tblW w:w="11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1211"/>
        <w:gridCol w:w="849"/>
        <w:gridCol w:w="3538"/>
        <w:gridCol w:w="590"/>
        <w:gridCol w:w="861"/>
        <w:gridCol w:w="746"/>
        <w:gridCol w:w="861"/>
        <w:gridCol w:w="1992"/>
      </w:tblGrid>
      <w:tr w:rsidR="00C961A6" w14:paraId="39477529" w14:textId="77777777" w:rsidTr="005B4847">
        <w:trPr>
          <w:trHeight w:val="268"/>
          <w:tblHeader/>
        </w:trPr>
        <w:tc>
          <w:tcPr>
            <w:tcW w:w="493" w:type="dxa"/>
            <w:vMerge w:val="restart"/>
            <w:vAlign w:val="center"/>
          </w:tcPr>
          <w:p w14:paraId="735A843E" w14:textId="77777777" w:rsidR="00C961A6" w:rsidRDefault="005B48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1211" w:type="dxa"/>
            <w:vMerge w:val="restart"/>
            <w:vAlign w:val="center"/>
          </w:tcPr>
          <w:p w14:paraId="72904338" w14:textId="77777777" w:rsidR="00C961A6" w:rsidRDefault="005B48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849" w:type="dxa"/>
            <w:vMerge w:val="restart"/>
            <w:vAlign w:val="center"/>
          </w:tcPr>
          <w:p w14:paraId="236FAF8F" w14:textId="77777777" w:rsidR="00C961A6" w:rsidRDefault="005B48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3538" w:type="dxa"/>
            <w:vMerge w:val="restart"/>
            <w:vAlign w:val="center"/>
          </w:tcPr>
          <w:p w14:paraId="0EAED04D" w14:textId="77777777" w:rsidR="00C961A6" w:rsidRDefault="005B48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3058" w:type="dxa"/>
            <w:gridSpan w:val="4"/>
            <w:vAlign w:val="center"/>
          </w:tcPr>
          <w:p w14:paraId="6379DB29" w14:textId="77777777" w:rsidR="00C961A6" w:rsidRDefault="005B48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Кількість годин</w:t>
            </w:r>
          </w:p>
        </w:tc>
        <w:tc>
          <w:tcPr>
            <w:tcW w:w="1992" w:type="dxa"/>
            <w:vMerge w:val="restart"/>
            <w:vAlign w:val="center"/>
          </w:tcPr>
          <w:p w14:paraId="54D98EC8" w14:textId="77777777" w:rsidR="00C961A6" w:rsidRDefault="005B48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ПІБ викладача, покликання на заняття</w:t>
            </w:r>
          </w:p>
        </w:tc>
      </w:tr>
      <w:tr w:rsidR="00C961A6" w14:paraId="510CFCD0" w14:textId="77777777" w:rsidTr="005B4847">
        <w:trPr>
          <w:tblHeader/>
        </w:trPr>
        <w:tc>
          <w:tcPr>
            <w:tcW w:w="493" w:type="dxa"/>
            <w:vMerge/>
          </w:tcPr>
          <w:p w14:paraId="05666BF5" w14:textId="77777777" w:rsidR="00C961A6" w:rsidRDefault="00C961A6">
            <w:pPr>
              <w:rPr>
                <w:bCs/>
                <w:sz w:val="22"/>
                <w:szCs w:val="22"/>
              </w:rPr>
            </w:pPr>
            <w:bookmarkStart w:id="1" w:name="_Hlk187689045"/>
          </w:p>
        </w:tc>
        <w:tc>
          <w:tcPr>
            <w:tcW w:w="1211" w:type="dxa"/>
            <w:vMerge/>
          </w:tcPr>
          <w:p w14:paraId="4548431C" w14:textId="77777777" w:rsidR="00C961A6" w:rsidRDefault="00C961A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49" w:type="dxa"/>
            <w:vMerge/>
          </w:tcPr>
          <w:p w14:paraId="0043705A" w14:textId="77777777" w:rsidR="00C961A6" w:rsidRDefault="00C961A6">
            <w:pPr>
              <w:rPr>
                <w:bCs/>
                <w:sz w:val="22"/>
                <w:szCs w:val="22"/>
              </w:rPr>
            </w:pPr>
          </w:p>
        </w:tc>
        <w:tc>
          <w:tcPr>
            <w:tcW w:w="3538" w:type="dxa"/>
            <w:vMerge/>
          </w:tcPr>
          <w:p w14:paraId="3639E4BE" w14:textId="77777777" w:rsidR="00C961A6" w:rsidRDefault="00C961A6">
            <w:pPr>
              <w:rPr>
                <w:bCs/>
                <w:sz w:val="22"/>
                <w:szCs w:val="22"/>
              </w:rPr>
            </w:pPr>
          </w:p>
        </w:tc>
        <w:tc>
          <w:tcPr>
            <w:tcW w:w="590" w:type="dxa"/>
          </w:tcPr>
          <w:p w14:paraId="660921C4" w14:textId="77777777" w:rsidR="00C961A6" w:rsidRDefault="005B4847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  <w:lang w:val="ru-RU"/>
              </w:rPr>
              <w:t>лекц</w:t>
            </w:r>
            <w:r>
              <w:rPr>
                <w:b/>
                <w:bCs/>
                <w:i/>
                <w:sz w:val="16"/>
                <w:szCs w:val="16"/>
              </w:rPr>
              <w:t>ії</w:t>
            </w:r>
            <w:proofErr w:type="spellEnd"/>
          </w:p>
        </w:tc>
        <w:tc>
          <w:tcPr>
            <w:tcW w:w="861" w:type="dxa"/>
          </w:tcPr>
          <w:p w14:paraId="07615524" w14:textId="77777777" w:rsidR="00C961A6" w:rsidRDefault="005B4847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16"/>
                <w:szCs w:val="16"/>
                <w:lang w:val="ru-RU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  <w:lang w:val="ru-RU"/>
              </w:rPr>
              <w:t>практичні</w:t>
            </w:r>
            <w:proofErr w:type="spellEnd"/>
            <w:r>
              <w:rPr>
                <w:b/>
                <w:bCs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  <w:lang w:val="ru-RU"/>
              </w:rPr>
              <w:t>заняття</w:t>
            </w:r>
            <w:proofErr w:type="spellEnd"/>
          </w:p>
        </w:tc>
        <w:tc>
          <w:tcPr>
            <w:tcW w:w="746" w:type="dxa"/>
          </w:tcPr>
          <w:p w14:paraId="3C0C0000" w14:textId="77777777" w:rsidR="00C961A6" w:rsidRDefault="005B4847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16"/>
                <w:szCs w:val="16"/>
                <w:lang w:val="ru-RU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  <w:lang w:val="ru-RU"/>
              </w:rPr>
              <w:t>самостійна</w:t>
            </w:r>
            <w:proofErr w:type="spellEnd"/>
            <w:r>
              <w:rPr>
                <w:b/>
                <w:bCs/>
                <w:i/>
                <w:sz w:val="16"/>
                <w:szCs w:val="16"/>
                <w:lang w:val="ru-RU"/>
              </w:rPr>
              <w:t xml:space="preserve"> робота</w:t>
            </w:r>
          </w:p>
        </w:tc>
        <w:tc>
          <w:tcPr>
            <w:tcW w:w="861" w:type="dxa"/>
          </w:tcPr>
          <w:p w14:paraId="3368C323" w14:textId="77777777" w:rsidR="00C961A6" w:rsidRDefault="005B4847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16"/>
                <w:szCs w:val="16"/>
                <w:lang w:val="ru-RU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  <w:lang w:val="ru-RU"/>
              </w:rPr>
              <w:t>контрольні</w:t>
            </w:r>
            <w:proofErr w:type="spellEnd"/>
            <w:r>
              <w:rPr>
                <w:b/>
                <w:bCs/>
                <w:i/>
                <w:sz w:val="16"/>
                <w:szCs w:val="16"/>
                <w:lang w:val="ru-RU"/>
              </w:rPr>
              <w:t xml:space="preserve"> заходи</w:t>
            </w:r>
          </w:p>
        </w:tc>
        <w:tc>
          <w:tcPr>
            <w:tcW w:w="1992" w:type="dxa"/>
            <w:vMerge/>
          </w:tcPr>
          <w:p w14:paraId="5512E5F6" w14:textId="77777777" w:rsidR="00C961A6" w:rsidRDefault="00C961A6">
            <w:pPr>
              <w:jc w:val="left"/>
              <w:rPr>
                <w:bCs/>
                <w:sz w:val="22"/>
                <w:szCs w:val="22"/>
              </w:rPr>
            </w:pPr>
          </w:p>
        </w:tc>
      </w:tr>
      <w:bookmarkEnd w:id="1"/>
      <w:tr w:rsidR="00C961A6" w14:paraId="515E9A7B" w14:textId="77777777" w:rsidTr="005B4847">
        <w:tc>
          <w:tcPr>
            <w:tcW w:w="493" w:type="dxa"/>
            <w:shd w:val="clear" w:color="auto" w:fill="auto"/>
          </w:tcPr>
          <w:p w14:paraId="7A4B875C" w14:textId="77777777" w:rsidR="00C961A6" w:rsidRDefault="005B4847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1211" w:type="dxa"/>
            <w:shd w:val="clear" w:color="auto" w:fill="auto"/>
          </w:tcPr>
          <w:p w14:paraId="3E94BF6B" w14:textId="77777777" w:rsidR="00C961A6" w:rsidRDefault="005B4847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22.06.2026</w:t>
            </w:r>
          </w:p>
        </w:tc>
        <w:tc>
          <w:tcPr>
            <w:tcW w:w="849" w:type="dxa"/>
            <w:shd w:val="clear" w:color="auto" w:fill="auto"/>
          </w:tcPr>
          <w:p w14:paraId="6B805465" w14:textId="77777777" w:rsidR="00C961A6" w:rsidRDefault="005B4847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17.00-17.45</w:t>
            </w:r>
          </w:p>
        </w:tc>
        <w:tc>
          <w:tcPr>
            <w:tcW w:w="3538" w:type="dxa"/>
            <w:shd w:val="clear" w:color="auto" w:fill="auto"/>
          </w:tcPr>
          <w:p w14:paraId="35328F71" w14:textId="77777777" w:rsidR="00C961A6" w:rsidRDefault="005B4847">
            <w:pPr>
              <w:jc w:val="left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Настановне заняття. Вхідне опитування</w:t>
            </w:r>
          </w:p>
        </w:tc>
        <w:tc>
          <w:tcPr>
            <w:tcW w:w="590" w:type="dxa"/>
            <w:shd w:val="clear" w:color="auto" w:fill="auto"/>
          </w:tcPr>
          <w:p w14:paraId="6FB5B97D" w14:textId="77777777" w:rsidR="00C961A6" w:rsidRDefault="00C961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auto"/>
          </w:tcPr>
          <w:p w14:paraId="2999EFA4" w14:textId="77777777" w:rsidR="00C961A6" w:rsidRDefault="005B4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46" w:type="dxa"/>
            <w:shd w:val="clear" w:color="auto" w:fill="auto"/>
          </w:tcPr>
          <w:p w14:paraId="118B2A8B" w14:textId="77777777" w:rsidR="00C961A6" w:rsidRDefault="00C96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auto"/>
          </w:tcPr>
          <w:p w14:paraId="22EBC04F" w14:textId="77777777" w:rsidR="00C961A6" w:rsidRDefault="00C96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14:paraId="493D57D0" w14:textId="77777777" w:rsidR="00C961A6" w:rsidRDefault="005B4847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Герасіменко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Н.В.</w:t>
            </w:r>
          </w:p>
          <w:p w14:paraId="2C9E757F" w14:textId="77777777" w:rsidR="00C961A6" w:rsidRDefault="00C961A6">
            <w:pPr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C961A6" w14:paraId="4E182176" w14:textId="77777777" w:rsidTr="005B4847">
        <w:tc>
          <w:tcPr>
            <w:tcW w:w="493" w:type="dxa"/>
            <w:shd w:val="clear" w:color="auto" w:fill="auto"/>
          </w:tcPr>
          <w:p w14:paraId="53101289" w14:textId="77777777" w:rsidR="00C961A6" w:rsidRDefault="005B4847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1211" w:type="dxa"/>
            <w:shd w:val="clear" w:color="auto" w:fill="auto"/>
          </w:tcPr>
          <w:p w14:paraId="0230E3AB" w14:textId="77777777" w:rsidR="00C961A6" w:rsidRDefault="005B4847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22.06.2026</w:t>
            </w:r>
          </w:p>
        </w:tc>
        <w:tc>
          <w:tcPr>
            <w:tcW w:w="849" w:type="dxa"/>
            <w:shd w:val="clear" w:color="auto" w:fill="auto"/>
          </w:tcPr>
          <w:p w14:paraId="37ADCB93" w14:textId="77777777" w:rsidR="00C961A6" w:rsidRDefault="005B4847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18.00-19.30</w:t>
            </w:r>
          </w:p>
        </w:tc>
        <w:tc>
          <w:tcPr>
            <w:tcW w:w="3538" w:type="dxa"/>
            <w:shd w:val="clear" w:color="auto" w:fill="auto"/>
          </w:tcPr>
          <w:p w14:paraId="273C5DE2" w14:textId="77777777" w:rsidR="00C961A6" w:rsidRDefault="005B4847">
            <w:pPr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Стратегії підтримки учнів, які пережили травматичні події </w:t>
            </w:r>
          </w:p>
        </w:tc>
        <w:tc>
          <w:tcPr>
            <w:tcW w:w="590" w:type="dxa"/>
            <w:shd w:val="clear" w:color="auto" w:fill="auto"/>
          </w:tcPr>
          <w:p w14:paraId="3D511F49" w14:textId="77777777" w:rsidR="00C961A6" w:rsidRDefault="00C961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auto"/>
          </w:tcPr>
          <w:p w14:paraId="48DFC70D" w14:textId="77777777" w:rsidR="00C961A6" w:rsidRDefault="005B48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46" w:type="dxa"/>
            <w:shd w:val="clear" w:color="auto" w:fill="auto"/>
          </w:tcPr>
          <w:p w14:paraId="4346243A" w14:textId="77777777" w:rsidR="00C961A6" w:rsidRDefault="005B48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61" w:type="dxa"/>
            <w:shd w:val="clear" w:color="auto" w:fill="auto"/>
          </w:tcPr>
          <w:p w14:paraId="47BA8271" w14:textId="77777777" w:rsidR="00C961A6" w:rsidRDefault="00C96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14:paraId="232387E3" w14:textId="77777777" w:rsidR="00C961A6" w:rsidRDefault="005B4847">
            <w:pPr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Скрипка К.С.</w:t>
            </w:r>
          </w:p>
        </w:tc>
      </w:tr>
      <w:tr w:rsidR="00C961A6" w14:paraId="1DCAF149" w14:textId="77777777" w:rsidTr="005B4847">
        <w:tc>
          <w:tcPr>
            <w:tcW w:w="493" w:type="dxa"/>
            <w:shd w:val="clear" w:color="auto" w:fill="auto"/>
          </w:tcPr>
          <w:p w14:paraId="3B6C47D7" w14:textId="77777777" w:rsidR="00C961A6" w:rsidRDefault="005B4847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1211" w:type="dxa"/>
            <w:shd w:val="clear" w:color="auto" w:fill="auto"/>
          </w:tcPr>
          <w:p w14:paraId="58DD0666" w14:textId="77777777" w:rsidR="00C961A6" w:rsidRDefault="005B4847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23.06.2026</w:t>
            </w:r>
          </w:p>
        </w:tc>
        <w:tc>
          <w:tcPr>
            <w:tcW w:w="849" w:type="dxa"/>
            <w:shd w:val="clear" w:color="auto" w:fill="auto"/>
          </w:tcPr>
          <w:p w14:paraId="74758BDD" w14:textId="77777777" w:rsidR="00C961A6" w:rsidRDefault="005B4847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3538" w:type="dxa"/>
            <w:shd w:val="clear" w:color="auto" w:fill="auto"/>
          </w:tcPr>
          <w:p w14:paraId="50D5B733" w14:textId="77777777" w:rsidR="00C961A6" w:rsidRDefault="005B4847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Вплив травми на навчання та поведінку учнів </w:t>
            </w:r>
          </w:p>
        </w:tc>
        <w:tc>
          <w:tcPr>
            <w:tcW w:w="590" w:type="dxa"/>
            <w:shd w:val="clear" w:color="auto" w:fill="auto"/>
          </w:tcPr>
          <w:p w14:paraId="42B42E37" w14:textId="77777777" w:rsidR="00C961A6" w:rsidRDefault="005B48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61" w:type="dxa"/>
            <w:shd w:val="clear" w:color="auto" w:fill="auto"/>
          </w:tcPr>
          <w:p w14:paraId="0B036B5F" w14:textId="77777777" w:rsidR="00C961A6" w:rsidRDefault="005B48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46" w:type="dxa"/>
            <w:shd w:val="clear" w:color="auto" w:fill="auto"/>
          </w:tcPr>
          <w:p w14:paraId="56F65412" w14:textId="77777777" w:rsidR="00C961A6" w:rsidRDefault="00C961A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auto"/>
          </w:tcPr>
          <w:p w14:paraId="2FAA8B16" w14:textId="77777777" w:rsidR="00C961A6" w:rsidRDefault="00C96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14:paraId="7434BF8B" w14:textId="77777777" w:rsidR="00C961A6" w:rsidRDefault="005B4847">
            <w:pPr>
              <w:jc w:val="left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Бєляєва К.Ю.</w:t>
            </w:r>
          </w:p>
          <w:p w14:paraId="40CA61D1" w14:textId="77777777" w:rsidR="00C961A6" w:rsidRDefault="00C961A6">
            <w:pPr>
              <w:jc w:val="left"/>
              <w:rPr>
                <w:b/>
                <w:bCs/>
                <w:color w:val="222222"/>
                <w:sz w:val="22"/>
                <w:szCs w:val="22"/>
              </w:rPr>
            </w:pPr>
          </w:p>
          <w:p w14:paraId="0E3D02D4" w14:textId="77777777" w:rsidR="00C961A6" w:rsidRDefault="00C961A6">
            <w:pPr>
              <w:jc w:val="left"/>
              <w:rPr>
                <w:b/>
                <w:bCs/>
                <w:color w:val="222222"/>
                <w:sz w:val="22"/>
                <w:szCs w:val="22"/>
                <w:lang w:eastAsia="zh-CN"/>
              </w:rPr>
            </w:pPr>
          </w:p>
        </w:tc>
      </w:tr>
      <w:tr w:rsidR="00C961A6" w14:paraId="02CC6ADE" w14:textId="77777777" w:rsidTr="005B4847">
        <w:tc>
          <w:tcPr>
            <w:tcW w:w="493" w:type="dxa"/>
            <w:shd w:val="clear" w:color="auto" w:fill="auto"/>
          </w:tcPr>
          <w:p w14:paraId="64235B12" w14:textId="77777777" w:rsidR="00C961A6" w:rsidRDefault="005B4847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1211" w:type="dxa"/>
            <w:shd w:val="clear" w:color="auto" w:fill="auto"/>
          </w:tcPr>
          <w:p w14:paraId="48202E3E" w14:textId="77777777" w:rsidR="00C961A6" w:rsidRDefault="005B4847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23.06.2026</w:t>
            </w:r>
          </w:p>
        </w:tc>
        <w:tc>
          <w:tcPr>
            <w:tcW w:w="849" w:type="dxa"/>
            <w:shd w:val="clear" w:color="auto" w:fill="auto"/>
          </w:tcPr>
          <w:p w14:paraId="459712FF" w14:textId="77777777" w:rsidR="00C961A6" w:rsidRDefault="005B4847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18.45-20.15</w:t>
            </w:r>
          </w:p>
        </w:tc>
        <w:tc>
          <w:tcPr>
            <w:tcW w:w="3538" w:type="dxa"/>
            <w:shd w:val="clear" w:color="auto" w:fill="auto"/>
          </w:tcPr>
          <w:p w14:paraId="026B1E2E" w14:textId="77777777" w:rsidR="00C961A6" w:rsidRDefault="005B484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Створення безпечного освітнього середовища: ключові маркери та практичні підходи</w:t>
            </w:r>
          </w:p>
        </w:tc>
        <w:tc>
          <w:tcPr>
            <w:tcW w:w="590" w:type="dxa"/>
            <w:shd w:val="clear" w:color="auto" w:fill="auto"/>
          </w:tcPr>
          <w:p w14:paraId="66242177" w14:textId="77777777" w:rsidR="00C961A6" w:rsidRDefault="005B48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61" w:type="dxa"/>
            <w:shd w:val="clear" w:color="auto" w:fill="auto"/>
          </w:tcPr>
          <w:p w14:paraId="69CD0801" w14:textId="77777777" w:rsidR="00C961A6" w:rsidRDefault="005B48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46" w:type="dxa"/>
            <w:shd w:val="clear" w:color="auto" w:fill="auto"/>
          </w:tcPr>
          <w:p w14:paraId="2245B971" w14:textId="77777777" w:rsidR="00C961A6" w:rsidRDefault="00C961A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auto"/>
          </w:tcPr>
          <w:p w14:paraId="43115EBE" w14:textId="77777777" w:rsidR="00C961A6" w:rsidRDefault="00C96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14:paraId="2AB801C9" w14:textId="77777777" w:rsidR="00C961A6" w:rsidRDefault="005B4847">
            <w:pPr>
              <w:jc w:val="left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Бєляєва К.Ю.</w:t>
            </w:r>
          </w:p>
          <w:p w14:paraId="465B3AE3" w14:textId="77777777" w:rsidR="00C961A6" w:rsidRDefault="00C961A6">
            <w:pPr>
              <w:jc w:val="left"/>
              <w:rPr>
                <w:b/>
                <w:bCs/>
                <w:color w:val="222222"/>
                <w:sz w:val="22"/>
                <w:szCs w:val="22"/>
                <w:lang w:eastAsia="zh-CN"/>
              </w:rPr>
            </w:pPr>
          </w:p>
        </w:tc>
      </w:tr>
      <w:tr w:rsidR="00C961A6" w14:paraId="3F94465C" w14:textId="77777777" w:rsidTr="005B4847">
        <w:tc>
          <w:tcPr>
            <w:tcW w:w="493" w:type="dxa"/>
            <w:shd w:val="clear" w:color="auto" w:fill="auto"/>
          </w:tcPr>
          <w:p w14:paraId="155C6B0F" w14:textId="77777777" w:rsidR="00C961A6" w:rsidRDefault="005B4847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1211" w:type="dxa"/>
            <w:shd w:val="clear" w:color="auto" w:fill="auto"/>
          </w:tcPr>
          <w:p w14:paraId="31CF80E3" w14:textId="77777777" w:rsidR="00C961A6" w:rsidRDefault="005B4847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24.06.2026</w:t>
            </w:r>
          </w:p>
        </w:tc>
        <w:tc>
          <w:tcPr>
            <w:tcW w:w="849" w:type="dxa"/>
            <w:shd w:val="clear" w:color="auto" w:fill="auto"/>
          </w:tcPr>
          <w:p w14:paraId="5DBCE028" w14:textId="77777777" w:rsidR="00C961A6" w:rsidRDefault="005B4847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3538" w:type="dxa"/>
            <w:shd w:val="clear" w:color="auto" w:fill="auto"/>
          </w:tcPr>
          <w:p w14:paraId="7F806F0F" w14:textId="77777777" w:rsidR="00C961A6" w:rsidRDefault="005B484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B4847">
              <w:rPr>
                <w:rFonts w:eastAsia="sans-serif"/>
                <w:color w:val="192435"/>
                <w:sz w:val="22"/>
                <w:szCs w:val="22"/>
                <w:lang w:val="ru-RU" w:eastAsia="zh-CN" w:bidi="ar"/>
              </w:rPr>
              <w:t>Диференційоване</w:t>
            </w:r>
            <w:proofErr w:type="spellEnd"/>
            <w:r w:rsidRPr="005B4847">
              <w:rPr>
                <w:rFonts w:eastAsia="sans-serif"/>
                <w:color w:val="192435"/>
                <w:sz w:val="22"/>
                <w:szCs w:val="22"/>
                <w:lang w:val="ru-RU" w:eastAsia="zh-CN" w:bidi="ar"/>
              </w:rPr>
              <w:t xml:space="preserve"> </w:t>
            </w:r>
            <w:proofErr w:type="spellStart"/>
            <w:r w:rsidRPr="005B4847">
              <w:rPr>
                <w:rFonts w:eastAsia="sans-serif"/>
                <w:color w:val="192435"/>
                <w:sz w:val="22"/>
                <w:szCs w:val="22"/>
                <w:lang w:val="ru-RU" w:eastAsia="zh-CN" w:bidi="ar"/>
              </w:rPr>
              <w:t>навчання</w:t>
            </w:r>
            <w:proofErr w:type="spellEnd"/>
            <w:r w:rsidRPr="005B4847">
              <w:rPr>
                <w:rFonts w:eastAsia="sans-serif"/>
                <w:color w:val="192435"/>
                <w:sz w:val="22"/>
                <w:szCs w:val="22"/>
                <w:lang w:val="ru-RU" w:eastAsia="zh-CN" w:bidi="ar"/>
              </w:rPr>
              <w:t xml:space="preserve"> як </w:t>
            </w:r>
            <w:proofErr w:type="spellStart"/>
            <w:r w:rsidRPr="005B4847">
              <w:rPr>
                <w:rFonts w:eastAsia="sans-serif"/>
                <w:color w:val="192435"/>
                <w:sz w:val="22"/>
                <w:szCs w:val="22"/>
                <w:lang w:val="ru-RU" w:eastAsia="zh-CN" w:bidi="ar"/>
              </w:rPr>
              <w:t>стратегія</w:t>
            </w:r>
            <w:proofErr w:type="spellEnd"/>
            <w:r w:rsidRPr="005B4847">
              <w:rPr>
                <w:rFonts w:eastAsia="sans-serif"/>
                <w:color w:val="192435"/>
                <w:sz w:val="22"/>
                <w:szCs w:val="22"/>
                <w:lang w:val="ru-RU" w:eastAsia="zh-CN" w:bidi="ar"/>
              </w:rPr>
              <w:t xml:space="preserve"> </w:t>
            </w:r>
            <w:proofErr w:type="spellStart"/>
            <w:r w:rsidRPr="005B4847">
              <w:rPr>
                <w:rFonts w:eastAsia="sans-serif"/>
                <w:color w:val="192435"/>
                <w:sz w:val="22"/>
                <w:szCs w:val="22"/>
                <w:lang w:val="ru-RU" w:eastAsia="zh-CN" w:bidi="ar"/>
              </w:rPr>
              <w:t>подолання</w:t>
            </w:r>
            <w:proofErr w:type="spellEnd"/>
            <w:r w:rsidRPr="005B4847">
              <w:rPr>
                <w:rFonts w:eastAsia="sans-serif"/>
                <w:color w:val="192435"/>
                <w:sz w:val="22"/>
                <w:szCs w:val="22"/>
                <w:lang w:val="ru-RU" w:eastAsia="zh-CN" w:bidi="ar"/>
              </w:rPr>
              <w:t xml:space="preserve"> </w:t>
            </w:r>
            <w:proofErr w:type="spellStart"/>
            <w:r w:rsidRPr="005B4847">
              <w:rPr>
                <w:rFonts w:eastAsia="sans-serif"/>
                <w:color w:val="192435"/>
                <w:sz w:val="22"/>
                <w:szCs w:val="22"/>
                <w:lang w:val="ru-RU" w:eastAsia="zh-CN" w:bidi="ar"/>
              </w:rPr>
              <w:t>освітніх</w:t>
            </w:r>
            <w:proofErr w:type="spellEnd"/>
            <w:r w:rsidRPr="005B4847">
              <w:rPr>
                <w:rFonts w:eastAsia="sans-serif"/>
                <w:color w:val="192435"/>
                <w:sz w:val="22"/>
                <w:szCs w:val="22"/>
                <w:lang w:val="ru-RU" w:eastAsia="zh-CN" w:bidi="ar"/>
              </w:rPr>
              <w:t xml:space="preserve"> </w:t>
            </w:r>
            <w:proofErr w:type="spellStart"/>
            <w:r w:rsidRPr="005B4847">
              <w:rPr>
                <w:rFonts w:eastAsia="sans-serif"/>
                <w:color w:val="192435"/>
                <w:sz w:val="22"/>
                <w:szCs w:val="22"/>
                <w:lang w:val="ru-RU" w:eastAsia="zh-CN" w:bidi="ar"/>
              </w:rPr>
              <w:t>втрат</w:t>
            </w:r>
            <w:proofErr w:type="spellEnd"/>
            <w:r w:rsidRPr="005B4847">
              <w:rPr>
                <w:rFonts w:eastAsia="sans-serif"/>
                <w:color w:val="192435"/>
                <w:sz w:val="22"/>
                <w:szCs w:val="22"/>
                <w:lang w:val="ru-RU" w:eastAsia="zh-CN" w:bidi="ar"/>
              </w:rPr>
              <w:t xml:space="preserve"> </w:t>
            </w:r>
            <w:proofErr w:type="spellStart"/>
            <w:r w:rsidRPr="005B4847">
              <w:rPr>
                <w:rFonts w:eastAsia="sans-serif"/>
                <w:color w:val="192435"/>
                <w:sz w:val="22"/>
                <w:szCs w:val="22"/>
                <w:lang w:val="ru-RU" w:eastAsia="zh-CN" w:bidi="ar"/>
              </w:rPr>
              <w:t>учнів</w:t>
            </w:r>
            <w:proofErr w:type="spellEnd"/>
            <w:r>
              <w:rPr>
                <w:rFonts w:eastAsia="sans-serif"/>
                <w:color w:val="192435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590" w:type="dxa"/>
            <w:shd w:val="clear" w:color="auto" w:fill="auto"/>
          </w:tcPr>
          <w:p w14:paraId="1029DEA8" w14:textId="77777777" w:rsidR="00C961A6" w:rsidRDefault="005B48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61" w:type="dxa"/>
            <w:shd w:val="clear" w:color="auto" w:fill="auto"/>
          </w:tcPr>
          <w:p w14:paraId="2B906C43" w14:textId="77777777" w:rsidR="00C961A6" w:rsidRDefault="005B48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46" w:type="dxa"/>
            <w:shd w:val="clear" w:color="auto" w:fill="auto"/>
          </w:tcPr>
          <w:p w14:paraId="31F74132" w14:textId="77777777" w:rsidR="00C961A6" w:rsidRDefault="00C961A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auto"/>
          </w:tcPr>
          <w:p w14:paraId="2D35D04E" w14:textId="77777777" w:rsidR="00C961A6" w:rsidRDefault="00C96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14:paraId="561E6A5A" w14:textId="77777777" w:rsidR="00C961A6" w:rsidRDefault="005B4847">
            <w:pPr>
              <w:jc w:val="left"/>
              <w:rPr>
                <w:rFonts w:eastAsiaTheme="minorHAnsi"/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</w:rPr>
              <w:t>Дегтярьова Г.А.</w:t>
            </w:r>
          </w:p>
        </w:tc>
      </w:tr>
      <w:tr w:rsidR="00C961A6" w14:paraId="5F168E74" w14:textId="77777777" w:rsidTr="005B4847">
        <w:tc>
          <w:tcPr>
            <w:tcW w:w="493" w:type="dxa"/>
            <w:shd w:val="clear" w:color="auto" w:fill="auto"/>
          </w:tcPr>
          <w:p w14:paraId="519CAAD1" w14:textId="77777777" w:rsidR="00C961A6" w:rsidRDefault="005B4847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1211" w:type="dxa"/>
            <w:shd w:val="clear" w:color="auto" w:fill="auto"/>
          </w:tcPr>
          <w:p w14:paraId="386D315D" w14:textId="77777777" w:rsidR="00C961A6" w:rsidRDefault="005B4847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24.06.2026</w:t>
            </w:r>
          </w:p>
        </w:tc>
        <w:tc>
          <w:tcPr>
            <w:tcW w:w="849" w:type="dxa"/>
            <w:shd w:val="clear" w:color="auto" w:fill="auto"/>
          </w:tcPr>
          <w:p w14:paraId="67127E7E" w14:textId="77777777" w:rsidR="00C961A6" w:rsidRDefault="005B4847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18.45-20.15</w:t>
            </w:r>
          </w:p>
        </w:tc>
        <w:tc>
          <w:tcPr>
            <w:tcW w:w="3538" w:type="dxa"/>
            <w:shd w:val="clear" w:color="auto" w:fill="auto"/>
          </w:tcPr>
          <w:p w14:paraId="353FA829" w14:textId="77777777" w:rsidR="00C961A6" w:rsidRDefault="005B4847">
            <w:pPr>
              <w:spacing w:line="252" w:lineRule="atLeast"/>
              <w:jc w:val="left"/>
              <w:textAlignment w:val="top"/>
              <w:rPr>
                <w:rFonts w:ascii="sans-serif" w:eastAsia="sans-serif" w:hAnsi="sans-serif" w:cs="sans-serif"/>
                <w:b/>
                <w:bCs/>
                <w:color w:val="192435"/>
                <w:sz w:val="16"/>
                <w:szCs w:val="16"/>
              </w:rPr>
            </w:pPr>
            <w:r w:rsidRPr="005B4847">
              <w:rPr>
                <w:rFonts w:eastAsia="sans-serif"/>
                <w:color w:val="192435"/>
                <w:sz w:val="24"/>
                <w:szCs w:val="24"/>
                <w:lang w:eastAsia="zh-CN" w:bidi="ar"/>
              </w:rPr>
              <w:t>Інструменти діагностування та подолання освітніх втрат з</w:t>
            </w:r>
            <w:r>
              <w:rPr>
                <w:rFonts w:eastAsia="sans-serif"/>
                <w:color w:val="192435"/>
                <w:sz w:val="24"/>
                <w:szCs w:val="24"/>
                <w:lang w:val="en-US" w:eastAsia="zh-CN" w:bidi="ar"/>
              </w:rPr>
              <w:t> </w:t>
            </w:r>
            <w:r w:rsidRPr="005B4847">
              <w:rPr>
                <w:rFonts w:eastAsia="sans-serif"/>
                <w:color w:val="192435"/>
                <w:sz w:val="24"/>
                <w:szCs w:val="24"/>
                <w:lang w:eastAsia="zh-CN" w:bidi="ar"/>
              </w:rPr>
              <w:t>англійської мови</w:t>
            </w:r>
          </w:p>
        </w:tc>
        <w:tc>
          <w:tcPr>
            <w:tcW w:w="590" w:type="dxa"/>
            <w:shd w:val="clear" w:color="auto" w:fill="auto"/>
          </w:tcPr>
          <w:p w14:paraId="28C3E71D" w14:textId="77777777" w:rsidR="00C961A6" w:rsidRDefault="00C961A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auto"/>
          </w:tcPr>
          <w:p w14:paraId="32ABEEA7" w14:textId="77777777" w:rsidR="00C961A6" w:rsidRDefault="005B48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46" w:type="dxa"/>
            <w:shd w:val="clear" w:color="auto" w:fill="auto"/>
          </w:tcPr>
          <w:p w14:paraId="44844A56" w14:textId="77777777" w:rsidR="00C961A6" w:rsidRDefault="005B48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61" w:type="dxa"/>
            <w:shd w:val="clear" w:color="auto" w:fill="auto"/>
          </w:tcPr>
          <w:p w14:paraId="198A141A" w14:textId="77777777" w:rsidR="00C961A6" w:rsidRDefault="00C96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14:paraId="12B52C45" w14:textId="77777777" w:rsidR="00C961A6" w:rsidRDefault="005B4847">
            <w:pPr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Мацкевич В.В.</w:t>
            </w:r>
          </w:p>
          <w:p w14:paraId="477F4AAA" w14:textId="77777777" w:rsidR="00C961A6" w:rsidRDefault="00C961A6">
            <w:pPr>
              <w:jc w:val="left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C961A6" w14:paraId="194EAB6D" w14:textId="77777777" w:rsidTr="005B4847">
        <w:tc>
          <w:tcPr>
            <w:tcW w:w="493" w:type="dxa"/>
            <w:shd w:val="clear" w:color="auto" w:fill="auto"/>
          </w:tcPr>
          <w:p w14:paraId="71C31736" w14:textId="77777777" w:rsidR="00C961A6" w:rsidRDefault="005B4847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1211" w:type="dxa"/>
            <w:shd w:val="clear" w:color="auto" w:fill="auto"/>
          </w:tcPr>
          <w:p w14:paraId="65B8BC7F" w14:textId="77777777" w:rsidR="00C961A6" w:rsidRDefault="005B4847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25.06.2026</w:t>
            </w:r>
          </w:p>
        </w:tc>
        <w:tc>
          <w:tcPr>
            <w:tcW w:w="849" w:type="dxa"/>
            <w:shd w:val="clear" w:color="auto" w:fill="auto"/>
          </w:tcPr>
          <w:p w14:paraId="0493E6F6" w14:textId="77777777" w:rsidR="00C961A6" w:rsidRDefault="005B4847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3538" w:type="dxa"/>
            <w:shd w:val="clear" w:color="auto" w:fill="auto"/>
          </w:tcPr>
          <w:p w14:paraId="0C768BF5" w14:textId="77777777" w:rsidR="00C961A6" w:rsidRDefault="005B4847">
            <w:pPr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Індивідуальна підтримка здобувачів освіти з ООП з урахуванням специфіки їх психологічних труднощів</w:t>
            </w:r>
          </w:p>
        </w:tc>
        <w:tc>
          <w:tcPr>
            <w:tcW w:w="590" w:type="dxa"/>
            <w:shd w:val="clear" w:color="auto" w:fill="auto"/>
          </w:tcPr>
          <w:p w14:paraId="282894C0" w14:textId="77777777" w:rsidR="00C961A6" w:rsidRDefault="00C961A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auto"/>
          </w:tcPr>
          <w:p w14:paraId="08686876" w14:textId="77777777" w:rsidR="00C961A6" w:rsidRDefault="005B48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46" w:type="dxa"/>
            <w:shd w:val="clear" w:color="auto" w:fill="auto"/>
          </w:tcPr>
          <w:p w14:paraId="19073574" w14:textId="77777777" w:rsidR="00C961A6" w:rsidRDefault="00C961A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auto"/>
          </w:tcPr>
          <w:p w14:paraId="74A99E33" w14:textId="77777777" w:rsidR="00C961A6" w:rsidRDefault="00C96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14:paraId="6D3D4B97" w14:textId="77777777" w:rsidR="00C961A6" w:rsidRDefault="005B4847">
            <w:pPr>
              <w:jc w:val="left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Бєляєва К.Ю.</w:t>
            </w:r>
          </w:p>
          <w:p w14:paraId="4DDE0463" w14:textId="77777777" w:rsidR="00C961A6" w:rsidRDefault="00C961A6">
            <w:pPr>
              <w:jc w:val="left"/>
              <w:rPr>
                <w:color w:val="222222"/>
                <w:sz w:val="22"/>
                <w:szCs w:val="22"/>
                <w:lang w:eastAsia="zh-CN"/>
              </w:rPr>
            </w:pPr>
          </w:p>
        </w:tc>
      </w:tr>
      <w:tr w:rsidR="00C961A6" w14:paraId="461E0777" w14:textId="77777777" w:rsidTr="005B4847">
        <w:tc>
          <w:tcPr>
            <w:tcW w:w="493" w:type="dxa"/>
            <w:shd w:val="clear" w:color="auto" w:fill="auto"/>
          </w:tcPr>
          <w:p w14:paraId="0FCD6927" w14:textId="77777777" w:rsidR="00C961A6" w:rsidRDefault="005B4847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1211" w:type="dxa"/>
            <w:shd w:val="clear" w:color="auto" w:fill="auto"/>
          </w:tcPr>
          <w:p w14:paraId="12F6BB4A" w14:textId="77777777" w:rsidR="00C961A6" w:rsidRDefault="005B4847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25.06.2026</w:t>
            </w:r>
          </w:p>
        </w:tc>
        <w:tc>
          <w:tcPr>
            <w:tcW w:w="849" w:type="dxa"/>
            <w:shd w:val="clear" w:color="auto" w:fill="auto"/>
          </w:tcPr>
          <w:p w14:paraId="49432AF0" w14:textId="77777777" w:rsidR="00C961A6" w:rsidRDefault="005B4847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18.45-20.15</w:t>
            </w:r>
          </w:p>
        </w:tc>
        <w:tc>
          <w:tcPr>
            <w:tcW w:w="3538" w:type="dxa"/>
            <w:shd w:val="clear" w:color="auto" w:fill="auto"/>
          </w:tcPr>
          <w:p w14:paraId="3392B60B" w14:textId="77777777" w:rsidR="00C961A6" w:rsidRDefault="005B4847">
            <w:pPr>
              <w:jc w:val="left"/>
              <w:rPr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Внутрішній ресурс педагога, або як не згоріти, підтримуючи інших</w:t>
            </w:r>
          </w:p>
        </w:tc>
        <w:tc>
          <w:tcPr>
            <w:tcW w:w="590" w:type="dxa"/>
            <w:shd w:val="clear" w:color="auto" w:fill="auto"/>
          </w:tcPr>
          <w:p w14:paraId="4B7B1B61" w14:textId="77777777" w:rsidR="00C961A6" w:rsidRDefault="00C961A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auto"/>
          </w:tcPr>
          <w:p w14:paraId="372299D5" w14:textId="77777777" w:rsidR="00C961A6" w:rsidRDefault="005B48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46" w:type="dxa"/>
            <w:shd w:val="clear" w:color="auto" w:fill="auto"/>
          </w:tcPr>
          <w:p w14:paraId="138D6402" w14:textId="77777777" w:rsidR="00C961A6" w:rsidRDefault="005B48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61" w:type="dxa"/>
            <w:shd w:val="clear" w:color="auto" w:fill="auto"/>
          </w:tcPr>
          <w:p w14:paraId="1480787B" w14:textId="77777777" w:rsidR="00C961A6" w:rsidRDefault="00C96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14:paraId="0C83B611" w14:textId="77777777" w:rsidR="00C961A6" w:rsidRDefault="005B4847">
            <w:pPr>
              <w:jc w:val="left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Бєляєва К.Ю.</w:t>
            </w:r>
          </w:p>
          <w:p w14:paraId="77635B08" w14:textId="77777777" w:rsidR="00C961A6" w:rsidRDefault="00C961A6">
            <w:pPr>
              <w:jc w:val="left"/>
              <w:rPr>
                <w:b/>
                <w:bCs/>
                <w:color w:val="222222"/>
                <w:sz w:val="22"/>
                <w:szCs w:val="22"/>
                <w:lang w:eastAsia="zh-CN"/>
              </w:rPr>
            </w:pPr>
          </w:p>
        </w:tc>
      </w:tr>
      <w:tr w:rsidR="00C961A6" w14:paraId="15F84F59" w14:textId="77777777" w:rsidTr="005B4847">
        <w:tc>
          <w:tcPr>
            <w:tcW w:w="493" w:type="dxa"/>
            <w:shd w:val="clear" w:color="auto" w:fill="auto"/>
          </w:tcPr>
          <w:p w14:paraId="74E5CB8E" w14:textId="77777777" w:rsidR="00C961A6" w:rsidRDefault="005B4847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</w:t>
            </w:r>
          </w:p>
        </w:tc>
        <w:tc>
          <w:tcPr>
            <w:tcW w:w="1211" w:type="dxa"/>
            <w:shd w:val="clear" w:color="auto" w:fill="auto"/>
          </w:tcPr>
          <w:p w14:paraId="4F693FA4" w14:textId="77777777" w:rsidR="00C961A6" w:rsidRDefault="005B4847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26.06.2026</w:t>
            </w:r>
          </w:p>
        </w:tc>
        <w:tc>
          <w:tcPr>
            <w:tcW w:w="849" w:type="dxa"/>
            <w:shd w:val="clear" w:color="auto" w:fill="auto"/>
          </w:tcPr>
          <w:p w14:paraId="3223E955" w14:textId="77777777" w:rsidR="00C961A6" w:rsidRDefault="005B4847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3538" w:type="dxa"/>
            <w:shd w:val="clear" w:color="auto" w:fill="auto"/>
          </w:tcPr>
          <w:p w14:paraId="3E6A9901" w14:textId="77777777" w:rsidR="00C961A6" w:rsidRDefault="005B4847">
            <w:pPr>
              <w:spacing w:line="252" w:lineRule="atLeast"/>
              <w:jc w:val="left"/>
              <w:textAlignment w:val="top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Професійний супровід учителів у подоланні навчальних розривів здобувачів освіти</w:t>
            </w:r>
          </w:p>
        </w:tc>
        <w:tc>
          <w:tcPr>
            <w:tcW w:w="590" w:type="dxa"/>
            <w:shd w:val="clear" w:color="auto" w:fill="auto"/>
          </w:tcPr>
          <w:p w14:paraId="4C1C67A7" w14:textId="77777777" w:rsidR="00C961A6" w:rsidRDefault="005B48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61" w:type="dxa"/>
            <w:shd w:val="clear" w:color="auto" w:fill="auto"/>
          </w:tcPr>
          <w:p w14:paraId="6D09006D" w14:textId="77777777" w:rsidR="00C961A6" w:rsidRDefault="005B48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46" w:type="dxa"/>
            <w:shd w:val="clear" w:color="auto" w:fill="auto"/>
          </w:tcPr>
          <w:p w14:paraId="4E1595C6" w14:textId="77777777" w:rsidR="00C961A6" w:rsidRDefault="00C961A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auto"/>
          </w:tcPr>
          <w:p w14:paraId="7010C265" w14:textId="77777777" w:rsidR="00C961A6" w:rsidRDefault="00C96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14:paraId="6ADA4E3E" w14:textId="77777777" w:rsidR="00C961A6" w:rsidRDefault="005B4847">
            <w:pPr>
              <w:jc w:val="left"/>
              <w:rPr>
                <w:rFonts w:eastAsia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eastAsiaTheme="minorHAnsi"/>
                <w:b/>
                <w:bCs/>
                <w:sz w:val="22"/>
                <w:szCs w:val="22"/>
              </w:rPr>
              <w:t>Лузан</w:t>
            </w:r>
            <w:proofErr w:type="spellEnd"/>
            <w:r>
              <w:rPr>
                <w:rFonts w:eastAsiaTheme="minorHAnsi"/>
                <w:b/>
                <w:bCs/>
                <w:sz w:val="22"/>
                <w:szCs w:val="22"/>
              </w:rPr>
              <w:t xml:space="preserve"> Л.О.</w:t>
            </w:r>
          </w:p>
          <w:p w14:paraId="2EE5EBAF" w14:textId="77777777" w:rsidR="00C961A6" w:rsidRDefault="00C961A6">
            <w:pPr>
              <w:jc w:val="left"/>
              <w:rPr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C961A6" w14:paraId="00ED0EA6" w14:textId="77777777" w:rsidTr="005B4847">
        <w:tc>
          <w:tcPr>
            <w:tcW w:w="493" w:type="dxa"/>
            <w:shd w:val="clear" w:color="auto" w:fill="auto"/>
          </w:tcPr>
          <w:p w14:paraId="7A48AADC" w14:textId="77777777" w:rsidR="00C961A6" w:rsidRDefault="005B4847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211" w:type="dxa"/>
            <w:shd w:val="clear" w:color="auto" w:fill="auto"/>
          </w:tcPr>
          <w:p w14:paraId="129ED1EE" w14:textId="77777777" w:rsidR="00C961A6" w:rsidRDefault="005B4847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26.06.2026</w:t>
            </w:r>
          </w:p>
        </w:tc>
        <w:tc>
          <w:tcPr>
            <w:tcW w:w="849" w:type="dxa"/>
            <w:shd w:val="clear" w:color="auto" w:fill="auto"/>
          </w:tcPr>
          <w:p w14:paraId="4B3E8BB7" w14:textId="77777777" w:rsidR="00C961A6" w:rsidRDefault="005B4847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18.45-20.15</w:t>
            </w:r>
          </w:p>
        </w:tc>
        <w:tc>
          <w:tcPr>
            <w:tcW w:w="3538" w:type="dxa"/>
            <w:shd w:val="clear" w:color="auto" w:fill="auto"/>
          </w:tcPr>
          <w:p w14:paraId="6252F5BD" w14:textId="77777777" w:rsidR="00C961A6" w:rsidRPr="005B4847" w:rsidRDefault="005B4847">
            <w:pPr>
              <w:jc w:val="left"/>
              <w:rPr>
                <w:rFonts w:eastAsia="Times New Roman"/>
                <w:iCs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Формування комунікативних навичок учнів у контексті реалізації усної взаємодії на етапі подолання освітніх втрат</w:t>
            </w:r>
          </w:p>
        </w:tc>
        <w:tc>
          <w:tcPr>
            <w:tcW w:w="590" w:type="dxa"/>
            <w:shd w:val="clear" w:color="auto" w:fill="auto"/>
          </w:tcPr>
          <w:p w14:paraId="23EA245C" w14:textId="77777777" w:rsidR="00C961A6" w:rsidRDefault="005B48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61" w:type="dxa"/>
            <w:shd w:val="clear" w:color="auto" w:fill="auto"/>
          </w:tcPr>
          <w:p w14:paraId="2288E1B9" w14:textId="77777777" w:rsidR="00C961A6" w:rsidRDefault="005B48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46" w:type="dxa"/>
            <w:shd w:val="clear" w:color="auto" w:fill="auto"/>
          </w:tcPr>
          <w:p w14:paraId="12789C53" w14:textId="77777777" w:rsidR="00C961A6" w:rsidRDefault="00C961A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auto"/>
          </w:tcPr>
          <w:p w14:paraId="3F32ACAB" w14:textId="77777777" w:rsidR="00C961A6" w:rsidRDefault="00C96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14:paraId="649B2E43" w14:textId="77777777" w:rsidR="00C961A6" w:rsidRDefault="005B4847">
            <w:pPr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Шеремет В.О.</w:t>
            </w:r>
          </w:p>
          <w:p w14:paraId="4361DDCE" w14:textId="77777777" w:rsidR="00C961A6" w:rsidRDefault="00C961A6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C961A6" w14:paraId="5F0CFAD8" w14:textId="77777777" w:rsidTr="005B4847">
        <w:tc>
          <w:tcPr>
            <w:tcW w:w="493" w:type="dxa"/>
            <w:shd w:val="clear" w:color="auto" w:fill="auto"/>
          </w:tcPr>
          <w:p w14:paraId="36F609F5" w14:textId="77777777" w:rsidR="00C961A6" w:rsidRDefault="005B4847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</w:t>
            </w:r>
          </w:p>
        </w:tc>
        <w:tc>
          <w:tcPr>
            <w:tcW w:w="1211" w:type="dxa"/>
            <w:shd w:val="clear" w:color="auto" w:fill="auto"/>
          </w:tcPr>
          <w:p w14:paraId="6E3D41A1" w14:textId="77777777" w:rsidR="00C961A6" w:rsidRDefault="005B4847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27.06.2026</w:t>
            </w:r>
          </w:p>
        </w:tc>
        <w:tc>
          <w:tcPr>
            <w:tcW w:w="849" w:type="dxa"/>
            <w:shd w:val="clear" w:color="auto" w:fill="auto"/>
          </w:tcPr>
          <w:p w14:paraId="1C05B127" w14:textId="77777777" w:rsidR="00C961A6" w:rsidRDefault="005B4847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11.00-12.30</w:t>
            </w:r>
          </w:p>
        </w:tc>
        <w:tc>
          <w:tcPr>
            <w:tcW w:w="3538" w:type="dxa"/>
            <w:shd w:val="clear" w:color="auto" w:fill="auto"/>
          </w:tcPr>
          <w:p w14:paraId="17B0FC16" w14:textId="77777777" w:rsidR="00C961A6" w:rsidRDefault="005B4847">
            <w:pPr>
              <w:spacing w:line="252" w:lineRule="atLeast"/>
              <w:jc w:val="left"/>
              <w:textAlignment w:val="top"/>
              <w:rPr>
                <w:rFonts w:ascii="sans-serif" w:eastAsia="sans-serif" w:hAnsi="sans-serif" w:cs="sans-serif"/>
                <w:b/>
                <w:bCs/>
                <w:color w:val="192435"/>
                <w:sz w:val="16"/>
                <w:szCs w:val="16"/>
              </w:rPr>
            </w:pPr>
            <w:r w:rsidRPr="005B4847">
              <w:rPr>
                <w:rFonts w:eastAsia="sans-serif"/>
                <w:color w:val="192435"/>
                <w:sz w:val="24"/>
                <w:szCs w:val="24"/>
                <w:lang w:eastAsia="zh-CN" w:bidi="ar"/>
              </w:rPr>
              <w:t>Особливості навчання англійської мови з</w:t>
            </w:r>
            <w:r>
              <w:rPr>
                <w:rFonts w:eastAsia="sans-serif"/>
                <w:color w:val="192435"/>
                <w:sz w:val="24"/>
                <w:szCs w:val="24"/>
                <w:lang w:val="en-US" w:eastAsia="zh-CN" w:bidi="ar"/>
              </w:rPr>
              <w:t> </w:t>
            </w:r>
            <w:r w:rsidRPr="005B4847">
              <w:rPr>
                <w:rFonts w:eastAsia="sans-serif"/>
                <w:color w:val="192435"/>
                <w:sz w:val="24"/>
                <w:szCs w:val="24"/>
                <w:lang w:eastAsia="zh-CN" w:bidi="ar"/>
              </w:rPr>
              <w:t>урахуванням освітніх втрат та</w:t>
            </w:r>
            <w:r>
              <w:rPr>
                <w:rFonts w:eastAsia="sans-serif"/>
                <w:color w:val="192435"/>
                <w:sz w:val="24"/>
                <w:szCs w:val="24"/>
                <w:lang w:eastAsia="zh-CN" w:bidi="ar"/>
              </w:rPr>
              <w:t xml:space="preserve"> </w:t>
            </w:r>
            <w:r w:rsidRPr="005B4847">
              <w:rPr>
                <w:rFonts w:eastAsia="sans-serif"/>
                <w:color w:val="192435"/>
                <w:sz w:val="24"/>
                <w:szCs w:val="24"/>
                <w:lang w:eastAsia="zh-CN" w:bidi="ar"/>
              </w:rPr>
              <w:t>індивідуальних потреб учнів</w:t>
            </w:r>
            <w:r>
              <w:rPr>
                <w:rFonts w:eastAsia="sans-serif"/>
                <w:color w:val="192435"/>
                <w:sz w:val="24"/>
                <w:szCs w:val="24"/>
                <w:lang w:eastAsia="zh-CN" w:bidi="ar"/>
              </w:rPr>
              <w:t xml:space="preserve"> </w:t>
            </w:r>
          </w:p>
        </w:tc>
        <w:tc>
          <w:tcPr>
            <w:tcW w:w="590" w:type="dxa"/>
            <w:shd w:val="clear" w:color="auto" w:fill="auto"/>
          </w:tcPr>
          <w:p w14:paraId="02ED5718" w14:textId="77777777" w:rsidR="00C961A6" w:rsidRDefault="00C961A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auto"/>
          </w:tcPr>
          <w:p w14:paraId="5C0E3D7C" w14:textId="77777777" w:rsidR="00C961A6" w:rsidRDefault="005B48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46" w:type="dxa"/>
            <w:shd w:val="clear" w:color="auto" w:fill="auto"/>
          </w:tcPr>
          <w:p w14:paraId="7D5224AE" w14:textId="77777777" w:rsidR="00C961A6" w:rsidRDefault="00C961A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auto"/>
          </w:tcPr>
          <w:p w14:paraId="74EC05BB" w14:textId="77777777" w:rsidR="00C961A6" w:rsidRDefault="00C961A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14:paraId="685976CA" w14:textId="77777777" w:rsidR="00C961A6" w:rsidRDefault="005B4847">
            <w:pPr>
              <w:jc w:val="left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Моліна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О.О.</w:t>
            </w:r>
          </w:p>
        </w:tc>
      </w:tr>
      <w:tr w:rsidR="00C961A6" w14:paraId="584F7AA0" w14:textId="77777777" w:rsidTr="005B4847">
        <w:tc>
          <w:tcPr>
            <w:tcW w:w="493" w:type="dxa"/>
            <w:shd w:val="clear" w:color="auto" w:fill="auto"/>
          </w:tcPr>
          <w:p w14:paraId="3EB0E2D6" w14:textId="77777777" w:rsidR="00C961A6" w:rsidRDefault="005B4847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</w:t>
            </w:r>
          </w:p>
        </w:tc>
        <w:tc>
          <w:tcPr>
            <w:tcW w:w="1211" w:type="dxa"/>
            <w:shd w:val="clear" w:color="auto" w:fill="auto"/>
          </w:tcPr>
          <w:p w14:paraId="68AC0B87" w14:textId="77777777" w:rsidR="00C961A6" w:rsidRDefault="005B4847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27.06.2026</w:t>
            </w:r>
          </w:p>
        </w:tc>
        <w:tc>
          <w:tcPr>
            <w:tcW w:w="849" w:type="dxa"/>
            <w:shd w:val="clear" w:color="auto" w:fill="auto"/>
          </w:tcPr>
          <w:p w14:paraId="4A3BB01B" w14:textId="77777777" w:rsidR="00C961A6" w:rsidRDefault="005B4847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12.45-14.15</w:t>
            </w:r>
          </w:p>
        </w:tc>
        <w:tc>
          <w:tcPr>
            <w:tcW w:w="3538" w:type="dxa"/>
            <w:shd w:val="clear" w:color="auto" w:fill="auto"/>
          </w:tcPr>
          <w:p w14:paraId="0E16A848" w14:textId="77777777" w:rsidR="00C961A6" w:rsidRDefault="005B4847">
            <w:pPr>
              <w:spacing w:line="252" w:lineRule="atLeast"/>
              <w:jc w:val="left"/>
              <w:textAlignment w:val="top"/>
              <w:rPr>
                <w:rFonts w:eastAsia="sans-serif"/>
                <w:color w:val="192435"/>
                <w:sz w:val="24"/>
                <w:szCs w:val="24"/>
              </w:rPr>
            </w:pPr>
            <w:proofErr w:type="spellStart"/>
            <w:r w:rsidRPr="005B4847">
              <w:rPr>
                <w:rFonts w:eastAsia="sans-serif"/>
                <w:color w:val="192435"/>
                <w:sz w:val="24"/>
                <w:szCs w:val="24"/>
                <w:lang w:val="ru-RU" w:eastAsia="zh-CN" w:bidi="ar"/>
              </w:rPr>
              <w:t>Трансформація</w:t>
            </w:r>
            <w:proofErr w:type="spellEnd"/>
            <w:r w:rsidRPr="005B4847">
              <w:rPr>
                <w:rFonts w:eastAsia="sans-serif"/>
                <w:color w:val="192435"/>
                <w:sz w:val="24"/>
                <w:szCs w:val="24"/>
                <w:lang w:val="ru-RU" w:eastAsia="zh-CN" w:bidi="ar"/>
              </w:rPr>
              <w:t xml:space="preserve"> </w:t>
            </w:r>
            <w:proofErr w:type="spellStart"/>
            <w:r w:rsidRPr="005B4847">
              <w:rPr>
                <w:rFonts w:eastAsia="sans-serif"/>
                <w:color w:val="192435"/>
                <w:sz w:val="24"/>
                <w:szCs w:val="24"/>
                <w:lang w:val="ru-RU" w:eastAsia="zh-CN" w:bidi="ar"/>
              </w:rPr>
              <w:t>освітніх</w:t>
            </w:r>
            <w:proofErr w:type="spellEnd"/>
            <w:r w:rsidRPr="005B4847">
              <w:rPr>
                <w:rFonts w:eastAsia="sans-serif"/>
                <w:color w:val="192435"/>
                <w:sz w:val="24"/>
                <w:szCs w:val="24"/>
                <w:lang w:val="ru-RU" w:eastAsia="zh-CN" w:bidi="ar"/>
              </w:rPr>
              <w:t xml:space="preserve"> </w:t>
            </w:r>
            <w:proofErr w:type="spellStart"/>
            <w:r w:rsidRPr="005B4847">
              <w:rPr>
                <w:rFonts w:eastAsia="sans-serif"/>
                <w:color w:val="192435"/>
                <w:sz w:val="24"/>
                <w:szCs w:val="24"/>
                <w:lang w:val="ru-RU" w:eastAsia="zh-CN" w:bidi="ar"/>
              </w:rPr>
              <w:t>втрат</w:t>
            </w:r>
            <w:proofErr w:type="spellEnd"/>
            <w:r w:rsidRPr="005B4847">
              <w:rPr>
                <w:rFonts w:eastAsia="sans-serif"/>
                <w:color w:val="192435"/>
                <w:sz w:val="24"/>
                <w:szCs w:val="24"/>
                <w:lang w:val="ru-RU" w:eastAsia="zh-CN" w:bidi="ar"/>
              </w:rPr>
              <w:t xml:space="preserve"> у </w:t>
            </w:r>
            <w:proofErr w:type="spellStart"/>
            <w:r w:rsidRPr="005B4847">
              <w:rPr>
                <w:rFonts w:eastAsia="sans-serif"/>
                <w:color w:val="192435"/>
                <w:sz w:val="24"/>
                <w:szCs w:val="24"/>
                <w:lang w:val="ru-RU" w:eastAsia="zh-CN" w:bidi="ar"/>
              </w:rPr>
              <w:t>можливості</w:t>
            </w:r>
            <w:proofErr w:type="spellEnd"/>
            <w:r w:rsidRPr="005B4847">
              <w:rPr>
                <w:rFonts w:eastAsia="sans-serif"/>
                <w:color w:val="192435"/>
                <w:sz w:val="24"/>
                <w:szCs w:val="24"/>
                <w:lang w:val="ru-RU" w:eastAsia="zh-CN" w:bidi="ar"/>
              </w:rPr>
              <w:t xml:space="preserve"> </w:t>
            </w:r>
            <w:proofErr w:type="spellStart"/>
            <w:r w:rsidRPr="005B4847">
              <w:rPr>
                <w:rFonts w:eastAsia="sans-serif"/>
                <w:color w:val="192435"/>
                <w:sz w:val="24"/>
                <w:szCs w:val="24"/>
                <w:lang w:val="ru-RU" w:eastAsia="zh-CN" w:bidi="ar"/>
              </w:rPr>
              <w:t>зростання</w:t>
            </w:r>
            <w:proofErr w:type="spellEnd"/>
            <w:r>
              <w:rPr>
                <w:rFonts w:eastAsia="sans-serif"/>
                <w:color w:val="192435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90" w:type="dxa"/>
            <w:shd w:val="clear" w:color="auto" w:fill="auto"/>
          </w:tcPr>
          <w:p w14:paraId="03F3B663" w14:textId="77777777" w:rsidR="00C961A6" w:rsidRDefault="005B48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61" w:type="dxa"/>
            <w:shd w:val="clear" w:color="auto" w:fill="auto"/>
          </w:tcPr>
          <w:p w14:paraId="31DEAFAB" w14:textId="77777777" w:rsidR="00C961A6" w:rsidRDefault="005B48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46" w:type="dxa"/>
            <w:shd w:val="clear" w:color="auto" w:fill="auto"/>
          </w:tcPr>
          <w:p w14:paraId="65077BE1" w14:textId="77777777" w:rsidR="00C961A6" w:rsidRDefault="005B48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61" w:type="dxa"/>
            <w:shd w:val="clear" w:color="auto" w:fill="auto"/>
          </w:tcPr>
          <w:p w14:paraId="2B2A4F44" w14:textId="77777777" w:rsidR="00C961A6" w:rsidRDefault="00C96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14:paraId="64A3C05A" w14:textId="77777777" w:rsidR="00C961A6" w:rsidRDefault="005B4847">
            <w:pPr>
              <w:jc w:val="left"/>
              <w:rPr>
                <w:rFonts w:eastAsia="sans-serif"/>
                <w:b/>
                <w:bCs/>
                <w:color w:val="192435"/>
                <w:sz w:val="22"/>
                <w:szCs w:val="22"/>
                <w:lang w:eastAsia="zh-CN" w:bidi="ar"/>
              </w:rPr>
            </w:pPr>
            <w:proofErr w:type="spellStart"/>
            <w:r>
              <w:rPr>
                <w:rFonts w:eastAsia="sans-serif"/>
                <w:b/>
                <w:bCs/>
                <w:color w:val="192435"/>
                <w:sz w:val="22"/>
                <w:szCs w:val="22"/>
                <w:lang w:eastAsia="zh-CN" w:bidi="ar"/>
              </w:rPr>
              <w:t>Герасіменко</w:t>
            </w:r>
            <w:proofErr w:type="spellEnd"/>
            <w:r>
              <w:rPr>
                <w:rFonts w:eastAsia="sans-serif"/>
                <w:b/>
                <w:bCs/>
                <w:color w:val="192435"/>
                <w:sz w:val="22"/>
                <w:szCs w:val="22"/>
                <w:lang w:eastAsia="zh-CN" w:bidi="ar"/>
              </w:rPr>
              <w:t xml:space="preserve"> Н.В.</w:t>
            </w:r>
          </w:p>
          <w:p w14:paraId="2D0B1323" w14:textId="77777777" w:rsidR="00C961A6" w:rsidRDefault="00C961A6">
            <w:pPr>
              <w:tabs>
                <w:tab w:val="left" w:pos="4842"/>
              </w:tabs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3EA40852" w14:textId="77777777" w:rsidR="00C961A6" w:rsidRDefault="00C961A6">
            <w:pPr>
              <w:jc w:val="left"/>
              <w:rPr>
                <w:rFonts w:eastAsia="sans-serif"/>
                <w:color w:val="192435"/>
                <w:sz w:val="22"/>
                <w:szCs w:val="22"/>
                <w:lang w:eastAsia="zh-CN" w:bidi="ar"/>
              </w:rPr>
            </w:pPr>
          </w:p>
        </w:tc>
      </w:tr>
      <w:tr w:rsidR="00C961A6" w14:paraId="2A5BF829" w14:textId="77777777" w:rsidTr="005B4847">
        <w:tc>
          <w:tcPr>
            <w:tcW w:w="493" w:type="dxa"/>
            <w:shd w:val="clear" w:color="auto" w:fill="auto"/>
          </w:tcPr>
          <w:p w14:paraId="0E5F84FD" w14:textId="77777777" w:rsidR="00C961A6" w:rsidRDefault="005B4847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13.</w:t>
            </w:r>
          </w:p>
        </w:tc>
        <w:tc>
          <w:tcPr>
            <w:tcW w:w="1211" w:type="dxa"/>
            <w:shd w:val="clear" w:color="auto" w:fill="auto"/>
          </w:tcPr>
          <w:p w14:paraId="1428B003" w14:textId="77777777" w:rsidR="00C961A6" w:rsidRDefault="005B4847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27.06.2026</w:t>
            </w:r>
          </w:p>
        </w:tc>
        <w:tc>
          <w:tcPr>
            <w:tcW w:w="849" w:type="dxa"/>
            <w:shd w:val="clear" w:color="auto" w:fill="auto"/>
          </w:tcPr>
          <w:p w14:paraId="5736E333" w14:textId="77777777" w:rsidR="00C961A6" w:rsidRDefault="005B4847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14.30-15.15</w:t>
            </w:r>
          </w:p>
        </w:tc>
        <w:tc>
          <w:tcPr>
            <w:tcW w:w="3538" w:type="dxa"/>
            <w:shd w:val="clear" w:color="auto" w:fill="auto"/>
          </w:tcPr>
          <w:p w14:paraId="2318A853" w14:textId="77777777" w:rsidR="00C961A6" w:rsidRDefault="005B4847">
            <w:pPr>
              <w:jc w:val="left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Рефлексивна сесія «Наскільки ефективно я поєдную психологічну підтримку та навчальні цілі, орієнтовані на подолання освітніх втрат на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уроках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англійської мови?»</w:t>
            </w:r>
          </w:p>
        </w:tc>
        <w:tc>
          <w:tcPr>
            <w:tcW w:w="590" w:type="dxa"/>
            <w:shd w:val="clear" w:color="auto" w:fill="auto"/>
          </w:tcPr>
          <w:p w14:paraId="773ACB0F" w14:textId="77777777" w:rsidR="00C961A6" w:rsidRDefault="00C961A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auto"/>
          </w:tcPr>
          <w:p w14:paraId="4FF745F3" w14:textId="77777777" w:rsidR="00C961A6" w:rsidRDefault="005B48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460A71E7" w14:textId="77777777" w:rsidR="00C961A6" w:rsidRDefault="00C961A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auto"/>
          </w:tcPr>
          <w:p w14:paraId="34A8E65B" w14:textId="77777777" w:rsidR="00C961A6" w:rsidRDefault="00C96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14:paraId="3620F3C9" w14:textId="77777777" w:rsidR="00C961A6" w:rsidRDefault="005B4847">
            <w:pPr>
              <w:jc w:val="left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Герасіменко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Н.В.</w:t>
            </w:r>
          </w:p>
          <w:p w14:paraId="3B6222B7" w14:textId="77777777" w:rsidR="00C961A6" w:rsidRDefault="00C961A6">
            <w:pPr>
              <w:tabs>
                <w:tab w:val="left" w:pos="4842"/>
              </w:tabs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7595EA09" w14:textId="77777777" w:rsidR="00C961A6" w:rsidRDefault="00C961A6">
            <w:pPr>
              <w:jc w:val="left"/>
              <w:rPr>
                <w:sz w:val="22"/>
                <w:szCs w:val="22"/>
                <w:lang w:eastAsia="zh-CN"/>
              </w:rPr>
            </w:pPr>
          </w:p>
        </w:tc>
      </w:tr>
      <w:tr w:rsidR="00C961A6" w14:paraId="71209037" w14:textId="77777777" w:rsidTr="005B4847">
        <w:tc>
          <w:tcPr>
            <w:tcW w:w="493" w:type="dxa"/>
            <w:shd w:val="clear" w:color="auto" w:fill="auto"/>
          </w:tcPr>
          <w:p w14:paraId="7CDF7DC2" w14:textId="77777777" w:rsidR="00C961A6" w:rsidRDefault="005B4847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</w:t>
            </w:r>
          </w:p>
        </w:tc>
        <w:tc>
          <w:tcPr>
            <w:tcW w:w="1211" w:type="dxa"/>
            <w:shd w:val="clear" w:color="auto" w:fill="auto"/>
          </w:tcPr>
          <w:p w14:paraId="36D8231B" w14:textId="77777777" w:rsidR="00C961A6" w:rsidRDefault="005B4847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27.06.2026</w:t>
            </w:r>
          </w:p>
        </w:tc>
        <w:tc>
          <w:tcPr>
            <w:tcW w:w="849" w:type="dxa"/>
            <w:shd w:val="clear" w:color="auto" w:fill="auto"/>
          </w:tcPr>
          <w:p w14:paraId="5CD2768E" w14:textId="77777777" w:rsidR="00C961A6" w:rsidRDefault="005B4847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15.15-16.00</w:t>
            </w:r>
          </w:p>
        </w:tc>
        <w:tc>
          <w:tcPr>
            <w:tcW w:w="3538" w:type="dxa"/>
            <w:shd w:val="clear" w:color="auto" w:fill="auto"/>
          </w:tcPr>
          <w:p w14:paraId="6398EE1F" w14:textId="77777777" w:rsidR="00C961A6" w:rsidRDefault="005B484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Підсумкові заходи:</w:t>
            </w:r>
          </w:p>
          <w:p w14:paraId="4C272B6E" w14:textId="77777777" w:rsidR="00C961A6" w:rsidRDefault="005B4847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-Підсумкове тестування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37770810" w14:textId="77777777" w:rsidR="00C961A6" w:rsidRDefault="00C961A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4077A4FE" w14:textId="77777777" w:rsidR="00C961A6" w:rsidRDefault="00C961A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66F826B1" w14:textId="77777777" w:rsidR="00C961A6" w:rsidRDefault="00C961A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037C5208" w14:textId="77777777" w:rsidR="00C961A6" w:rsidRDefault="005B48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62C78E6D" w14:textId="77777777" w:rsidR="00C961A6" w:rsidRDefault="005B4847">
            <w:pPr>
              <w:jc w:val="left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Герасіменко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Н.В.</w:t>
            </w:r>
          </w:p>
          <w:p w14:paraId="595B6490" w14:textId="77777777" w:rsidR="00C961A6" w:rsidRDefault="00C961A6">
            <w:pPr>
              <w:tabs>
                <w:tab w:val="left" w:pos="4842"/>
              </w:tabs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25BF5212" w14:textId="77777777" w:rsidR="00C961A6" w:rsidRDefault="00403643">
            <w:pPr>
              <w:jc w:val="left"/>
              <w:rPr>
                <w:b/>
                <w:sz w:val="22"/>
                <w:szCs w:val="22"/>
                <w:lang w:eastAsia="zh-CN"/>
              </w:rPr>
            </w:pPr>
            <w:hyperlink r:id="rId5" w:history="1"/>
          </w:p>
        </w:tc>
      </w:tr>
      <w:tr w:rsidR="00C961A6" w14:paraId="375777E1" w14:textId="77777777" w:rsidTr="005B4847">
        <w:tc>
          <w:tcPr>
            <w:tcW w:w="6091" w:type="dxa"/>
            <w:gridSpan w:val="4"/>
            <w:vAlign w:val="center"/>
          </w:tcPr>
          <w:p w14:paraId="07A28155" w14:textId="77777777" w:rsidR="00C961A6" w:rsidRDefault="005B484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Разом</w:t>
            </w:r>
          </w:p>
        </w:tc>
        <w:tc>
          <w:tcPr>
            <w:tcW w:w="590" w:type="dxa"/>
            <w:vAlign w:val="center"/>
          </w:tcPr>
          <w:p w14:paraId="00484DBC" w14:textId="77777777" w:rsidR="00C961A6" w:rsidRDefault="005B484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61" w:type="dxa"/>
            <w:vAlign w:val="center"/>
          </w:tcPr>
          <w:p w14:paraId="70DAD895" w14:textId="77777777" w:rsidR="00C961A6" w:rsidRDefault="005B484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746" w:type="dxa"/>
            <w:vAlign w:val="center"/>
          </w:tcPr>
          <w:p w14:paraId="16B3C5EE" w14:textId="77777777" w:rsidR="00C961A6" w:rsidRDefault="005B48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61" w:type="dxa"/>
            <w:vAlign w:val="center"/>
          </w:tcPr>
          <w:p w14:paraId="09BCF409" w14:textId="77777777" w:rsidR="00C961A6" w:rsidRDefault="005B48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92" w:type="dxa"/>
          </w:tcPr>
          <w:p w14:paraId="30EAB611" w14:textId="77777777" w:rsidR="00C961A6" w:rsidRDefault="00C961A6">
            <w:pPr>
              <w:jc w:val="left"/>
              <w:rPr>
                <w:sz w:val="22"/>
                <w:szCs w:val="22"/>
              </w:rPr>
            </w:pPr>
          </w:p>
        </w:tc>
      </w:tr>
      <w:tr w:rsidR="00C961A6" w14:paraId="359C6830" w14:textId="77777777" w:rsidTr="005B4847">
        <w:tc>
          <w:tcPr>
            <w:tcW w:w="6091" w:type="dxa"/>
            <w:gridSpan w:val="4"/>
            <w:vAlign w:val="center"/>
          </w:tcPr>
          <w:p w14:paraId="319EB414" w14:textId="77777777" w:rsidR="00C961A6" w:rsidRDefault="005B4847">
            <w:pPr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УСЬОГО</w:t>
            </w:r>
          </w:p>
        </w:tc>
        <w:tc>
          <w:tcPr>
            <w:tcW w:w="3058" w:type="dxa"/>
            <w:gridSpan w:val="4"/>
            <w:vAlign w:val="center"/>
          </w:tcPr>
          <w:p w14:paraId="306F25BA" w14:textId="77777777" w:rsidR="00C961A6" w:rsidRDefault="005B48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992" w:type="dxa"/>
          </w:tcPr>
          <w:p w14:paraId="33072ED5" w14:textId="77777777" w:rsidR="00C961A6" w:rsidRDefault="00C961A6">
            <w:pPr>
              <w:jc w:val="left"/>
              <w:rPr>
                <w:sz w:val="22"/>
                <w:szCs w:val="22"/>
              </w:rPr>
            </w:pPr>
          </w:p>
        </w:tc>
      </w:tr>
    </w:tbl>
    <w:p w14:paraId="37990143" w14:textId="77777777" w:rsidR="00C961A6" w:rsidRDefault="00C961A6">
      <w:pPr>
        <w:spacing w:line="312" w:lineRule="auto"/>
        <w:ind w:firstLine="1843"/>
        <w:rPr>
          <w:b/>
          <w:sz w:val="22"/>
          <w:szCs w:val="22"/>
        </w:rPr>
      </w:pPr>
    </w:p>
    <w:p w14:paraId="1194939E" w14:textId="77777777" w:rsidR="00C961A6" w:rsidRDefault="005B4847">
      <w:pPr>
        <w:spacing w:line="312" w:lineRule="auto"/>
        <w:ind w:firstLine="1843"/>
        <w:rPr>
          <w:b/>
          <w:sz w:val="22"/>
          <w:szCs w:val="22"/>
        </w:rPr>
      </w:pPr>
      <w:r>
        <w:rPr>
          <w:b/>
          <w:sz w:val="22"/>
          <w:szCs w:val="22"/>
        </w:rPr>
        <w:t>Куратор групи</w:t>
      </w:r>
      <w:r>
        <w:rPr>
          <w:b/>
          <w:sz w:val="22"/>
          <w:szCs w:val="22"/>
        </w:rPr>
        <w:tab/>
        <w:t xml:space="preserve">                                             Наталія ГЕРАСІМЕНКО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11B9E97C" w14:textId="77777777" w:rsidR="00C961A6" w:rsidRDefault="00C961A6">
      <w:pPr>
        <w:ind w:firstLine="1843"/>
        <w:rPr>
          <w:sz w:val="22"/>
          <w:szCs w:val="22"/>
        </w:rPr>
      </w:pPr>
    </w:p>
    <w:p w14:paraId="243EFE89" w14:textId="77777777" w:rsidR="00C961A6" w:rsidRDefault="00C961A6">
      <w:pPr>
        <w:spacing w:after="200" w:line="276" w:lineRule="auto"/>
        <w:jc w:val="center"/>
        <w:rPr>
          <w:b/>
          <w:sz w:val="24"/>
          <w:szCs w:val="26"/>
        </w:rPr>
      </w:pPr>
    </w:p>
    <w:p w14:paraId="1FB781FF" w14:textId="77777777" w:rsidR="00C961A6" w:rsidRDefault="00C961A6">
      <w:pPr>
        <w:spacing w:after="200" w:line="276" w:lineRule="auto"/>
        <w:rPr>
          <w:b/>
          <w:sz w:val="24"/>
          <w:szCs w:val="26"/>
        </w:rPr>
      </w:pPr>
    </w:p>
    <w:p w14:paraId="5E02DE44" w14:textId="77777777" w:rsidR="00C961A6" w:rsidRDefault="005B4847">
      <w:pPr>
        <w:spacing w:after="200" w:line="276" w:lineRule="auto"/>
        <w:jc w:val="center"/>
        <w:rPr>
          <w:b/>
          <w:sz w:val="26"/>
          <w:szCs w:val="26"/>
        </w:rPr>
      </w:pPr>
      <w:r>
        <w:rPr>
          <w:b/>
          <w:sz w:val="24"/>
          <w:szCs w:val="26"/>
        </w:rPr>
        <w:t>Відомості про викладачів</w:t>
      </w:r>
    </w:p>
    <w:p w14:paraId="0054F4A0" w14:textId="77777777" w:rsidR="00C961A6" w:rsidRDefault="005B4847">
      <w:pPr>
        <w:spacing w:after="1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Бєляєва Карина Юріївна, викладач кафедри освітнього менеджменту та виховання (секція культури здоров’я, психологічної та інклюзивної освіти) КВНЗ «Харківська академія неперервної освіти», практичний психолог КЗ «</w:t>
      </w:r>
      <w:proofErr w:type="spellStart"/>
      <w:r>
        <w:rPr>
          <w:rFonts w:eastAsia="Times New Roman"/>
          <w:sz w:val="22"/>
          <w:szCs w:val="22"/>
        </w:rPr>
        <w:t>Безлюдівський</w:t>
      </w:r>
      <w:proofErr w:type="spellEnd"/>
      <w:r>
        <w:rPr>
          <w:rFonts w:eastAsia="Times New Roman"/>
          <w:sz w:val="22"/>
          <w:szCs w:val="22"/>
        </w:rPr>
        <w:t xml:space="preserve"> юридичний ліцей імені І.Я. </w:t>
      </w:r>
      <w:proofErr w:type="spellStart"/>
      <w:r>
        <w:rPr>
          <w:rFonts w:eastAsia="Times New Roman"/>
          <w:sz w:val="22"/>
          <w:szCs w:val="22"/>
        </w:rPr>
        <w:t>Підкопая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Безлюдівської</w:t>
      </w:r>
      <w:proofErr w:type="spellEnd"/>
      <w:r>
        <w:rPr>
          <w:rFonts w:eastAsia="Times New Roman"/>
          <w:sz w:val="22"/>
          <w:szCs w:val="22"/>
        </w:rPr>
        <w:t xml:space="preserve"> селищної ради», к. пед. н., тренер НУШ, тренер програми «Безпечний простір», афілійований тренер Олімпіади геніїв України, практичний психолог-методист</w:t>
      </w:r>
    </w:p>
    <w:p w14:paraId="6DA41BDB" w14:textId="77777777" w:rsidR="00C961A6" w:rsidRDefault="005B4847">
      <w:pPr>
        <w:spacing w:after="120"/>
        <w:rPr>
          <w:rFonts w:eastAsia="Times New Roman"/>
          <w:sz w:val="22"/>
          <w:szCs w:val="22"/>
        </w:rPr>
      </w:pPr>
      <w:proofErr w:type="spellStart"/>
      <w:r>
        <w:rPr>
          <w:rFonts w:eastAsia="Times New Roman"/>
          <w:sz w:val="22"/>
          <w:szCs w:val="22"/>
        </w:rPr>
        <w:t>Герасіменко</w:t>
      </w:r>
      <w:proofErr w:type="spellEnd"/>
      <w:r>
        <w:rPr>
          <w:rFonts w:eastAsia="Times New Roman"/>
          <w:sz w:val="22"/>
          <w:szCs w:val="22"/>
        </w:rPr>
        <w:t xml:space="preserve"> Наталія Володимирівна, викладач кафедри сучасних </w:t>
      </w:r>
      <w:proofErr w:type="spellStart"/>
      <w:r>
        <w:rPr>
          <w:rFonts w:eastAsia="Times New Roman"/>
          <w:sz w:val="22"/>
          <w:szCs w:val="22"/>
        </w:rPr>
        <w:t>методик</w:t>
      </w:r>
      <w:proofErr w:type="spellEnd"/>
      <w:r>
        <w:rPr>
          <w:rFonts w:eastAsia="Times New Roman"/>
          <w:sz w:val="22"/>
          <w:szCs w:val="22"/>
        </w:rPr>
        <w:t xml:space="preserve"> навчання, учитель англійської мови та зарубіжної літератури комунального закладу «Дергачівський ліцей № 4 Дергачівської міської ради Харківської області, учитель вищої категорії, старший вчитель, тренер-педагог НУШ</w:t>
      </w:r>
    </w:p>
    <w:p w14:paraId="4BCD95D2" w14:textId="77777777" w:rsidR="00C961A6" w:rsidRDefault="005B4847">
      <w:pPr>
        <w:spacing w:after="1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Дегтярьова Галина Анатоліївна, завідувач кафедри сучасних </w:t>
      </w:r>
      <w:proofErr w:type="spellStart"/>
      <w:r>
        <w:rPr>
          <w:rFonts w:eastAsia="Times New Roman"/>
          <w:sz w:val="22"/>
          <w:szCs w:val="22"/>
        </w:rPr>
        <w:t>методик</w:t>
      </w:r>
      <w:proofErr w:type="spellEnd"/>
      <w:r>
        <w:rPr>
          <w:rFonts w:eastAsia="Times New Roman"/>
          <w:sz w:val="22"/>
          <w:szCs w:val="22"/>
        </w:rPr>
        <w:t xml:space="preserve"> навчання, д. пед. н., </w:t>
      </w:r>
      <w:r>
        <w:rPr>
          <w:bCs/>
          <w:sz w:val="22"/>
          <w:szCs w:val="22"/>
        </w:rPr>
        <w:t xml:space="preserve">відмінник освіти, </w:t>
      </w:r>
      <w:r>
        <w:rPr>
          <w:rFonts w:eastAsia="Times New Roman"/>
          <w:sz w:val="22"/>
          <w:szCs w:val="22"/>
        </w:rPr>
        <w:t xml:space="preserve">міжнародний сертифікований тренер з </w:t>
      </w:r>
      <w:proofErr w:type="spellStart"/>
      <w:r>
        <w:rPr>
          <w:rFonts w:eastAsia="Times New Roman"/>
          <w:sz w:val="22"/>
          <w:szCs w:val="22"/>
        </w:rPr>
        <w:t>медіаосвіти</w:t>
      </w:r>
      <w:proofErr w:type="spellEnd"/>
      <w:r>
        <w:rPr>
          <w:rFonts w:eastAsia="Times New Roman"/>
          <w:sz w:val="22"/>
          <w:szCs w:val="22"/>
        </w:rPr>
        <w:t xml:space="preserve">, регіональний координатор із впровадження </w:t>
      </w:r>
      <w:proofErr w:type="spellStart"/>
      <w:r>
        <w:rPr>
          <w:rFonts w:eastAsia="Times New Roman"/>
          <w:sz w:val="22"/>
          <w:szCs w:val="22"/>
        </w:rPr>
        <w:t>медіаосвіти</w:t>
      </w:r>
      <w:proofErr w:type="spellEnd"/>
      <w:r>
        <w:rPr>
          <w:rFonts w:eastAsia="Times New Roman"/>
          <w:sz w:val="22"/>
          <w:szCs w:val="22"/>
        </w:rPr>
        <w:t xml:space="preserve"> в Україні, тренер-експерт </w:t>
      </w:r>
      <w:bookmarkStart w:id="2" w:name="_Hlk187777754"/>
      <w:r>
        <w:rPr>
          <w:rFonts w:eastAsia="Times New Roman"/>
          <w:sz w:val="22"/>
          <w:szCs w:val="22"/>
        </w:rPr>
        <w:t xml:space="preserve">Державної служби якості освіти з оцінювання професійних </w:t>
      </w:r>
      <w:proofErr w:type="spellStart"/>
      <w:r>
        <w:rPr>
          <w:rFonts w:eastAsia="Times New Roman"/>
          <w:sz w:val="22"/>
          <w:szCs w:val="22"/>
        </w:rPr>
        <w:t>компетентностей</w:t>
      </w:r>
      <w:proofErr w:type="spellEnd"/>
      <w:r>
        <w:rPr>
          <w:rFonts w:eastAsia="Times New Roman"/>
          <w:sz w:val="22"/>
          <w:szCs w:val="22"/>
        </w:rPr>
        <w:t xml:space="preserve"> учителів української мови та літератури, які здійснюють реалізацію нового Державного стандарту, супервізор</w:t>
      </w:r>
      <w:bookmarkEnd w:id="2"/>
      <w:r>
        <w:rPr>
          <w:rFonts w:eastAsia="Times New Roman"/>
          <w:sz w:val="22"/>
          <w:szCs w:val="22"/>
        </w:rPr>
        <w:t>, тренер НУШ</w:t>
      </w:r>
    </w:p>
    <w:p w14:paraId="040E5505" w14:textId="77777777" w:rsidR="00C961A6" w:rsidRDefault="005B4847">
      <w:pPr>
        <w:spacing w:after="120"/>
        <w:rPr>
          <w:rFonts w:eastAsia="Times New Roman"/>
          <w:sz w:val="22"/>
          <w:szCs w:val="22"/>
        </w:rPr>
      </w:pPr>
      <w:proofErr w:type="spellStart"/>
      <w:r>
        <w:rPr>
          <w:rFonts w:eastAsia="Times New Roman"/>
          <w:sz w:val="22"/>
          <w:szCs w:val="22"/>
        </w:rPr>
        <w:t>Лузан</w:t>
      </w:r>
      <w:proofErr w:type="spellEnd"/>
      <w:r>
        <w:rPr>
          <w:rFonts w:eastAsia="Times New Roman"/>
          <w:sz w:val="22"/>
          <w:szCs w:val="22"/>
        </w:rPr>
        <w:t xml:space="preserve"> Людмила Олександрівна, професор кафедри </w:t>
      </w:r>
      <w:r>
        <w:rPr>
          <w:rFonts w:eastAsia="Times New Roman"/>
          <w:color w:val="222222"/>
          <w:sz w:val="22"/>
          <w:szCs w:val="22"/>
          <w:lang w:eastAsia="uk-UA"/>
        </w:rPr>
        <w:t xml:space="preserve">освітнього менеджменту та виховання </w:t>
      </w:r>
      <w:r>
        <w:rPr>
          <w:rFonts w:eastAsia="Times New Roman"/>
          <w:sz w:val="22"/>
          <w:szCs w:val="22"/>
        </w:rPr>
        <w:t>КВНЗ «Харківська академія неперервної освіти», проректор з навчальної роботи</w:t>
      </w:r>
      <w:r>
        <w:rPr>
          <w:rFonts w:eastAsia="Times New Roman"/>
          <w:color w:val="222222"/>
          <w:sz w:val="22"/>
          <w:szCs w:val="22"/>
          <w:lang w:eastAsia="uk-UA"/>
        </w:rPr>
        <w:t xml:space="preserve">, </w:t>
      </w:r>
      <w:r>
        <w:rPr>
          <w:rFonts w:eastAsia="Times New Roman"/>
          <w:sz w:val="22"/>
          <w:szCs w:val="22"/>
        </w:rPr>
        <w:t>к. пед. н., член експертних комісії УЦОЯО, тренер НУШ</w:t>
      </w:r>
    </w:p>
    <w:p w14:paraId="28F97D78" w14:textId="77777777" w:rsidR="00C961A6" w:rsidRDefault="005B4847">
      <w:pPr>
        <w:spacing w:after="1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Мацкевич Валерія Віталіївна, викладач кафедри сучасних </w:t>
      </w:r>
      <w:proofErr w:type="spellStart"/>
      <w:r>
        <w:rPr>
          <w:rFonts w:eastAsia="Times New Roman"/>
          <w:sz w:val="22"/>
          <w:szCs w:val="22"/>
        </w:rPr>
        <w:t>методик</w:t>
      </w:r>
      <w:proofErr w:type="spellEnd"/>
      <w:r>
        <w:rPr>
          <w:rFonts w:eastAsia="Times New Roman"/>
          <w:sz w:val="22"/>
          <w:szCs w:val="22"/>
        </w:rPr>
        <w:t xml:space="preserve"> навчання, учитель англійської мови вищої кваліфікаційної категорії комунального закладу «Харківський університетський ліцей Харківської міської ради Харківської області» , учитель-методист, тренер-педагог НУШ</w:t>
      </w:r>
    </w:p>
    <w:p w14:paraId="064F38D1" w14:textId="77777777" w:rsidR="00C961A6" w:rsidRDefault="005B4847">
      <w:pPr>
        <w:spacing w:after="120"/>
        <w:rPr>
          <w:rFonts w:eastAsia="Times New Roman"/>
          <w:sz w:val="22"/>
          <w:szCs w:val="22"/>
        </w:rPr>
      </w:pPr>
      <w:proofErr w:type="spellStart"/>
      <w:r>
        <w:rPr>
          <w:rFonts w:eastAsia="Times New Roman"/>
          <w:sz w:val="22"/>
          <w:szCs w:val="22"/>
        </w:rPr>
        <w:t>Моліна</w:t>
      </w:r>
      <w:proofErr w:type="spellEnd"/>
      <w:r>
        <w:rPr>
          <w:rFonts w:eastAsia="Times New Roman"/>
          <w:sz w:val="22"/>
          <w:szCs w:val="22"/>
        </w:rPr>
        <w:t xml:space="preserve"> Ольга Олександрівна, викладач кафедри сучасних </w:t>
      </w:r>
      <w:proofErr w:type="spellStart"/>
      <w:r>
        <w:rPr>
          <w:rFonts w:eastAsia="Times New Roman"/>
          <w:sz w:val="22"/>
          <w:szCs w:val="22"/>
        </w:rPr>
        <w:t>методик</w:t>
      </w:r>
      <w:proofErr w:type="spellEnd"/>
      <w:r>
        <w:rPr>
          <w:rFonts w:eastAsia="Times New Roman"/>
          <w:sz w:val="22"/>
          <w:szCs w:val="22"/>
        </w:rPr>
        <w:t xml:space="preserve"> навчання, методист Центру методичної та аналітичної роботи, магістр з педагогіки вищої школи, тренер-</w:t>
      </w:r>
      <w:proofErr w:type="spellStart"/>
      <w:r>
        <w:rPr>
          <w:rFonts w:eastAsia="Times New Roman"/>
          <w:sz w:val="22"/>
          <w:szCs w:val="22"/>
        </w:rPr>
        <w:t>фасилітатор</w:t>
      </w:r>
      <w:proofErr w:type="spellEnd"/>
      <w:r>
        <w:rPr>
          <w:rFonts w:eastAsia="Times New Roman"/>
          <w:sz w:val="22"/>
          <w:szCs w:val="22"/>
        </w:rPr>
        <w:t xml:space="preserve"> програми Британської Ради в Україні та МОНУ «Ключові уміння 21-го століття», тренер-педагог НУШ</w:t>
      </w:r>
    </w:p>
    <w:p w14:paraId="540DED68" w14:textId="77777777" w:rsidR="00C961A6" w:rsidRDefault="005B4847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Скрипка Катерина Сергіївна, </w:t>
      </w:r>
      <w:r>
        <w:rPr>
          <w:rFonts w:eastAsia="Times New Roman"/>
          <w:sz w:val="22"/>
          <w:szCs w:val="22"/>
        </w:rPr>
        <w:t xml:space="preserve">старший викладач кафедри </w:t>
      </w:r>
      <w:r>
        <w:rPr>
          <w:rFonts w:eastAsia="Times New Roman"/>
          <w:color w:val="222222"/>
          <w:sz w:val="22"/>
          <w:szCs w:val="22"/>
          <w:lang w:eastAsia="uk-UA"/>
        </w:rPr>
        <w:t xml:space="preserve">освітнього менеджменту та виховання </w:t>
      </w:r>
      <w:r>
        <w:rPr>
          <w:rFonts w:eastAsia="Times New Roman"/>
          <w:sz w:val="22"/>
          <w:szCs w:val="22"/>
        </w:rPr>
        <w:t>КВНЗ «Харківська академія неперервної освіти», доктор філософії, тренер-педагог НУШ</w:t>
      </w:r>
      <w:r>
        <w:rPr>
          <w:sz w:val="22"/>
          <w:szCs w:val="22"/>
        </w:rPr>
        <w:t xml:space="preserve"> </w:t>
      </w:r>
    </w:p>
    <w:p w14:paraId="2565D7A5" w14:textId="77777777" w:rsidR="00C961A6" w:rsidRDefault="005B4847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Шеремет Вікторія Олександрівна, викладач кафедри сучасних </w:t>
      </w:r>
      <w:proofErr w:type="spellStart"/>
      <w:r>
        <w:rPr>
          <w:sz w:val="22"/>
          <w:szCs w:val="22"/>
        </w:rPr>
        <w:t>методик</w:t>
      </w:r>
      <w:proofErr w:type="spellEnd"/>
      <w:r>
        <w:rPr>
          <w:sz w:val="22"/>
          <w:szCs w:val="22"/>
        </w:rPr>
        <w:t xml:space="preserve"> навчання, учитель англійської мови </w:t>
      </w:r>
      <w:proofErr w:type="spellStart"/>
      <w:r>
        <w:rPr>
          <w:sz w:val="22"/>
          <w:szCs w:val="22"/>
        </w:rPr>
        <w:t>Станичненського</w:t>
      </w:r>
      <w:proofErr w:type="spellEnd"/>
      <w:r>
        <w:rPr>
          <w:sz w:val="22"/>
          <w:szCs w:val="22"/>
        </w:rPr>
        <w:t xml:space="preserve"> ліцею </w:t>
      </w:r>
      <w:proofErr w:type="spellStart"/>
      <w:r>
        <w:rPr>
          <w:sz w:val="22"/>
          <w:szCs w:val="22"/>
        </w:rPr>
        <w:t>Старовірівської</w:t>
      </w:r>
      <w:proofErr w:type="spellEnd"/>
      <w:r>
        <w:rPr>
          <w:sz w:val="22"/>
          <w:szCs w:val="22"/>
        </w:rPr>
        <w:t xml:space="preserve"> сільської ради Берестинського району Харківської області, учитель вищої категорії, старший вчитель, супервізор, тренер-педагог НУШ</w:t>
      </w:r>
    </w:p>
    <w:p w14:paraId="4F0EABC8" w14:textId="77777777" w:rsidR="00C961A6" w:rsidRDefault="00C961A6">
      <w:pPr>
        <w:spacing w:before="120" w:after="120"/>
        <w:jc w:val="left"/>
        <w:rPr>
          <w:sz w:val="22"/>
          <w:szCs w:val="22"/>
        </w:rPr>
      </w:pPr>
    </w:p>
    <w:sectPr w:rsidR="00C961A6">
      <w:pgSz w:w="11906" w:h="16838"/>
      <w:pgMar w:top="540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ans-serif">
    <w:altName w:val="Liberation Mono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06B5C"/>
    <w:rsid w:val="00014B9E"/>
    <w:rsid w:val="0002247F"/>
    <w:rsid w:val="00022E3A"/>
    <w:rsid w:val="000232FC"/>
    <w:rsid w:val="00023A44"/>
    <w:rsid w:val="000255B4"/>
    <w:rsid w:val="0002642C"/>
    <w:rsid w:val="00026A66"/>
    <w:rsid w:val="0004553C"/>
    <w:rsid w:val="00050D0F"/>
    <w:rsid w:val="00051719"/>
    <w:rsid w:val="00053B69"/>
    <w:rsid w:val="00054657"/>
    <w:rsid w:val="00054CFB"/>
    <w:rsid w:val="00055534"/>
    <w:rsid w:val="00067CD2"/>
    <w:rsid w:val="0007076D"/>
    <w:rsid w:val="00073AA6"/>
    <w:rsid w:val="00075A07"/>
    <w:rsid w:val="00076525"/>
    <w:rsid w:val="000909F6"/>
    <w:rsid w:val="00097C32"/>
    <w:rsid w:val="000A383C"/>
    <w:rsid w:val="000B2FD0"/>
    <w:rsid w:val="000B6B8D"/>
    <w:rsid w:val="000B74A7"/>
    <w:rsid w:val="000C0630"/>
    <w:rsid w:val="000C1187"/>
    <w:rsid w:val="000C3DED"/>
    <w:rsid w:val="000C75CF"/>
    <w:rsid w:val="000C7F64"/>
    <w:rsid w:val="000D3ECB"/>
    <w:rsid w:val="000D513B"/>
    <w:rsid w:val="000E2483"/>
    <w:rsid w:val="000E3C9E"/>
    <w:rsid w:val="000F1D7A"/>
    <w:rsid w:val="000F2CA3"/>
    <w:rsid w:val="000F4F0D"/>
    <w:rsid w:val="000F5155"/>
    <w:rsid w:val="00100CBE"/>
    <w:rsid w:val="00104B9C"/>
    <w:rsid w:val="00110145"/>
    <w:rsid w:val="00117055"/>
    <w:rsid w:val="00120722"/>
    <w:rsid w:val="00121191"/>
    <w:rsid w:val="001217BA"/>
    <w:rsid w:val="001248A5"/>
    <w:rsid w:val="0013547A"/>
    <w:rsid w:val="00135A8F"/>
    <w:rsid w:val="00140AA4"/>
    <w:rsid w:val="00141D29"/>
    <w:rsid w:val="00144329"/>
    <w:rsid w:val="00144A8B"/>
    <w:rsid w:val="00146F8D"/>
    <w:rsid w:val="0015271E"/>
    <w:rsid w:val="00153B36"/>
    <w:rsid w:val="00156315"/>
    <w:rsid w:val="0016215F"/>
    <w:rsid w:val="00163DE1"/>
    <w:rsid w:val="00171159"/>
    <w:rsid w:val="00175257"/>
    <w:rsid w:val="00181438"/>
    <w:rsid w:val="001815F5"/>
    <w:rsid w:val="0019347E"/>
    <w:rsid w:val="00194D4B"/>
    <w:rsid w:val="001A0D10"/>
    <w:rsid w:val="001A17B0"/>
    <w:rsid w:val="001C6179"/>
    <w:rsid w:val="001C6D93"/>
    <w:rsid w:val="001D3917"/>
    <w:rsid w:val="001D5392"/>
    <w:rsid w:val="001E7009"/>
    <w:rsid w:val="001E7020"/>
    <w:rsid w:val="002027F3"/>
    <w:rsid w:val="002109F1"/>
    <w:rsid w:val="00211F16"/>
    <w:rsid w:val="00212F7A"/>
    <w:rsid w:val="002132C3"/>
    <w:rsid w:val="0021495C"/>
    <w:rsid w:val="0022022D"/>
    <w:rsid w:val="002224A1"/>
    <w:rsid w:val="00230119"/>
    <w:rsid w:val="0023167E"/>
    <w:rsid w:val="00235BC6"/>
    <w:rsid w:val="00237814"/>
    <w:rsid w:val="0024313B"/>
    <w:rsid w:val="00245F21"/>
    <w:rsid w:val="00246389"/>
    <w:rsid w:val="002541DE"/>
    <w:rsid w:val="002628EB"/>
    <w:rsid w:val="00266A8D"/>
    <w:rsid w:val="002930C3"/>
    <w:rsid w:val="002960D0"/>
    <w:rsid w:val="00296D9D"/>
    <w:rsid w:val="002A0D0E"/>
    <w:rsid w:val="002A69EC"/>
    <w:rsid w:val="002B1F09"/>
    <w:rsid w:val="002B387A"/>
    <w:rsid w:val="002B4313"/>
    <w:rsid w:val="002C0F9D"/>
    <w:rsid w:val="002C10B5"/>
    <w:rsid w:val="002C12C3"/>
    <w:rsid w:val="002C4605"/>
    <w:rsid w:val="002C4D86"/>
    <w:rsid w:val="002D3A96"/>
    <w:rsid w:val="002D6199"/>
    <w:rsid w:val="002E158E"/>
    <w:rsid w:val="002E3769"/>
    <w:rsid w:val="002E62AA"/>
    <w:rsid w:val="002E6AAD"/>
    <w:rsid w:val="002F605B"/>
    <w:rsid w:val="0030209B"/>
    <w:rsid w:val="0031218A"/>
    <w:rsid w:val="003174F0"/>
    <w:rsid w:val="00320205"/>
    <w:rsid w:val="0032128C"/>
    <w:rsid w:val="00325FE5"/>
    <w:rsid w:val="0032670E"/>
    <w:rsid w:val="003304B1"/>
    <w:rsid w:val="00331B87"/>
    <w:rsid w:val="00334A62"/>
    <w:rsid w:val="00334DBF"/>
    <w:rsid w:val="00335978"/>
    <w:rsid w:val="00337C18"/>
    <w:rsid w:val="00340D97"/>
    <w:rsid w:val="003716B8"/>
    <w:rsid w:val="0037194D"/>
    <w:rsid w:val="003721D6"/>
    <w:rsid w:val="003756DF"/>
    <w:rsid w:val="0037664D"/>
    <w:rsid w:val="0037774D"/>
    <w:rsid w:val="0038206A"/>
    <w:rsid w:val="00382332"/>
    <w:rsid w:val="0038519B"/>
    <w:rsid w:val="00386315"/>
    <w:rsid w:val="003863C4"/>
    <w:rsid w:val="00390A7C"/>
    <w:rsid w:val="003969BA"/>
    <w:rsid w:val="0039738D"/>
    <w:rsid w:val="003A3BB3"/>
    <w:rsid w:val="003A48B1"/>
    <w:rsid w:val="003A7E9B"/>
    <w:rsid w:val="003B2839"/>
    <w:rsid w:val="003C0AB1"/>
    <w:rsid w:val="003C5044"/>
    <w:rsid w:val="003D2355"/>
    <w:rsid w:val="003D3AAB"/>
    <w:rsid w:val="003D5934"/>
    <w:rsid w:val="003D75AF"/>
    <w:rsid w:val="003E15E7"/>
    <w:rsid w:val="003E2826"/>
    <w:rsid w:val="003E491A"/>
    <w:rsid w:val="003E7A7A"/>
    <w:rsid w:val="003F043A"/>
    <w:rsid w:val="003F0CA3"/>
    <w:rsid w:val="003F18BE"/>
    <w:rsid w:val="003F70DC"/>
    <w:rsid w:val="004006BE"/>
    <w:rsid w:val="00400AE1"/>
    <w:rsid w:val="00403643"/>
    <w:rsid w:val="0041282D"/>
    <w:rsid w:val="00413F1C"/>
    <w:rsid w:val="004165D1"/>
    <w:rsid w:val="00420746"/>
    <w:rsid w:val="004243CF"/>
    <w:rsid w:val="00424875"/>
    <w:rsid w:val="00424DC1"/>
    <w:rsid w:val="004252A2"/>
    <w:rsid w:val="0043248C"/>
    <w:rsid w:val="004441AD"/>
    <w:rsid w:val="004447F7"/>
    <w:rsid w:val="0044700B"/>
    <w:rsid w:val="0045676E"/>
    <w:rsid w:val="00464579"/>
    <w:rsid w:val="004665DC"/>
    <w:rsid w:val="00467B72"/>
    <w:rsid w:val="00470007"/>
    <w:rsid w:val="00476288"/>
    <w:rsid w:val="00480512"/>
    <w:rsid w:val="0048225A"/>
    <w:rsid w:val="004830C2"/>
    <w:rsid w:val="0048558B"/>
    <w:rsid w:val="00487FA1"/>
    <w:rsid w:val="004918C9"/>
    <w:rsid w:val="00496721"/>
    <w:rsid w:val="004A36AA"/>
    <w:rsid w:val="004A6584"/>
    <w:rsid w:val="004A7CC6"/>
    <w:rsid w:val="004B5C3F"/>
    <w:rsid w:val="004B6F09"/>
    <w:rsid w:val="004B7A85"/>
    <w:rsid w:val="004B7FF2"/>
    <w:rsid w:val="004C257A"/>
    <w:rsid w:val="004D04D5"/>
    <w:rsid w:val="004D4DEC"/>
    <w:rsid w:val="004E11A1"/>
    <w:rsid w:val="004F0EC9"/>
    <w:rsid w:val="004F14E4"/>
    <w:rsid w:val="004F4337"/>
    <w:rsid w:val="004F5F44"/>
    <w:rsid w:val="004F7908"/>
    <w:rsid w:val="005047C9"/>
    <w:rsid w:val="005047DA"/>
    <w:rsid w:val="00505AE4"/>
    <w:rsid w:val="0051055E"/>
    <w:rsid w:val="00516F26"/>
    <w:rsid w:val="00521A21"/>
    <w:rsid w:val="005237A4"/>
    <w:rsid w:val="00537A8C"/>
    <w:rsid w:val="00541264"/>
    <w:rsid w:val="0054232F"/>
    <w:rsid w:val="005423DA"/>
    <w:rsid w:val="00544D9B"/>
    <w:rsid w:val="005455C1"/>
    <w:rsid w:val="005543D2"/>
    <w:rsid w:val="005548A4"/>
    <w:rsid w:val="005717A0"/>
    <w:rsid w:val="005719DD"/>
    <w:rsid w:val="00572FF4"/>
    <w:rsid w:val="00577348"/>
    <w:rsid w:val="00580223"/>
    <w:rsid w:val="00583C45"/>
    <w:rsid w:val="00586C13"/>
    <w:rsid w:val="005907FF"/>
    <w:rsid w:val="00593489"/>
    <w:rsid w:val="00594EC0"/>
    <w:rsid w:val="00595317"/>
    <w:rsid w:val="00597260"/>
    <w:rsid w:val="005A3947"/>
    <w:rsid w:val="005A5061"/>
    <w:rsid w:val="005B2D17"/>
    <w:rsid w:val="005B4847"/>
    <w:rsid w:val="005C63AE"/>
    <w:rsid w:val="005D1124"/>
    <w:rsid w:val="005D1E95"/>
    <w:rsid w:val="005D513A"/>
    <w:rsid w:val="005D6DEA"/>
    <w:rsid w:val="005D784F"/>
    <w:rsid w:val="005E3B8B"/>
    <w:rsid w:val="005E3EC0"/>
    <w:rsid w:val="005E4C36"/>
    <w:rsid w:val="005E5082"/>
    <w:rsid w:val="005F2810"/>
    <w:rsid w:val="005F5521"/>
    <w:rsid w:val="005F71FA"/>
    <w:rsid w:val="00603F1C"/>
    <w:rsid w:val="00607477"/>
    <w:rsid w:val="0061011A"/>
    <w:rsid w:val="00614BC8"/>
    <w:rsid w:val="00617033"/>
    <w:rsid w:val="0062478B"/>
    <w:rsid w:val="00626D0C"/>
    <w:rsid w:val="00631550"/>
    <w:rsid w:val="00632F7C"/>
    <w:rsid w:val="0063399E"/>
    <w:rsid w:val="00633DDF"/>
    <w:rsid w:val="0063520D"/>
    <w:rsid w:val="00637C70"/>
    <w:rsid w:val="00640CE9"/>
    <w:rsid w:val="00642DE0"/>
    <w:rsid w:val="006612A3"/>
    <w:rsid w:val="00664245"/>
    <w:rsid w:val="006769C2"/>
    <w:rsid w:val="00676C34"/>
    <w:rsid w:val="00681C27"/>
    <w:rsid w:val="00684200"/>
    <w:rsid w:val="00694B62"/>
    <w:rsid w:val="00697775"/>
    <w:rsid w:val="006A3E98"/>
    <w:rsid w:val="006A7136"/>
    <w:rsid w:val="006B526F"/>
    <w:rsid w:val="006D01E6"/>
    <w:rsid w:val="006D3C9D"/>
    <w:rsid w:val="006E083C"/>
    <w:rsid w:val="006E1D22"/>
    <w:rsid w:val="006E446E"/>
    <w:rsid w:val="006F489F"/>
    <w:rsid w:val="006F48CF"/>
    <w:rsid w:val="006F4E56"/>
    <w:rsid w:val="006F597E"/>
    <w:rsid w:val="006F7E9E"/>
    <w:rsid w:val="007058FF"/>
    <w:rsid w:val="00713D96"/>
    <w:rsid w:val="007170CE"/>
    <w:rsid w:val="00725636"/>
    <w:rsid w:val="00731338"/>
    <w:rsid w:val="007369C2"/>
    <w:rsid w:val="00742498"/>
    <w:rsid w:val="00746B44"/>
    <w:rsid w:val="007545BC"/>
    <w:rsid w:val="0076598C"/>
    <w:rsid w:val="00767941"/>
    <w:rsid w:val="00773ECC"/>
    <w:rsid w:val="0077444B"/>
    <w:rsid w:val="007751DF"/>
    <w:rsid w:val="0077642F"/>
    <w:rsid w:val="0077754E"/>
    <w:rsid w:val="00790671"/>
    <w:rsid w:val="007933F9"/>
    <w:rsid w:val="00793E9C"/>
    <w:rsid w:val="007A2824"/>
    <w:rsid w:val="007A579E"/>
    <w:rsid w:val="007B47F0"/>
    <w:rsid w:val="007C0D67"/>
    <w:rsid w:val="007C796D"/>
    <w:rsid w:val="007D5062"/>
    <w:rsid w:val="007D717D"/>
    <w:rsid w:val="007D748D"/>
    <w:rsid w:val="007D77D5"/>
    <w:rsid w:val="007E2A3B"/>
    <w:rsid w:val="007E5CB5"/>
    <w:rsid w:val="007F086E"/>
    <w:rsid w:val="007F5FF8"/>
    <w:rsid w:val="007F7E6E"/>
    <w:rsid w:val="00802654"/>
    <w:rsid w:val="008034FF"/>
    <w:rsid w:val="008035B9"/>
    <w:rsid w:val="00806C65"/>
    <w:rsid w:val="00812550"/>
    <w:rsid w:val="008151B3"/>
    <w:rsid w:val="008214A1"/>
    <w:rsid w:val="008332D1"/>
    <w:rsid w:val="008363F5"/>
    <w:rsid w:val="0084208C"/>
    <w:rsid w:val="00843AE2"/>
    <w:rsid w:val="008555C1"/>
    <w:rsid w:val="0085653D"/>
    <w:rsid w:val="00857D43"/>
    <w:rsid w:val="00860EDE"/>
    <w:rsid w:val="008629F3"/>
    <w:rsid w:val="00865F24"/>
    <w:rsid w:val="008660BD"/>
    <w:rsid w:val="00876981"/>
    <w:rsid w:val="00883B6C"/>
    <w:rsid w:val="00883D99"/>
    <w:rsid w:val="0089533E"/>
    <w:rsid w:val="008A7C2A"/>
    <w:rsid w:val="008B44EF"/>
    <w:rsid w:val="008B539A"/>
    <w:rsid w:val="008B63AC"/>
    <w:rsid w:val="008C0AE1"/>
    <w:rsid w:val="008C1EAC"/>
    <w:rsid w:val="008C27ED"/>
    <w:rsid w:val="008C33AB"/>
    <w:rsid w:val="008C3569"/>
    <w:rsid w:val="008D1393"/>
    <w:rsid w:val="008D2E53"/>
    <w:rsid w:val="008D4382"/>
    <w:rsid w:val="008E02E4"/>
    <w:rsid w:val="008E213F"/>
    <w:rsid w:val="008E24F5"/>
    <w:rsid w:val="008E40B8"/>
    <w:rsid w:val="008E68C8"/>
    <w:rsid w:val="008E784B"/>
    <w:rsid w:val="00900D0C"/>
    <w:rsid w:val="009040DD"/>
    <w:rsid w:val="009062C6"/>
    <w:rsid w:val="0091476F"/>
    <w:rsid w:val="0091585E"/>
    <w:rsid w:val="00915DAF"/>
    <w:rsid w:val="00921E7B"/>
    <w:rsid w:val="009236C6"/>
    <w:rsid w:val="00923791"/>
    <w:rsid w:val="009246A7"/>
    <w:rsid w:val="00926927"/>
    <w:rsid w:val="0093095F"/>
    <w:rsid w:val="009359A4"/>
    <w:rsid w:val="00936512"/>
    <w:rsid w:val="0093787C"/>
    <w:rsid w:val="009436BE"/>
    <w:rsid w:val="0094383D"/>
    <w:rsid w:val="00955848"/>
    <w:rsid w:val="00961C17"/>
    <w:rsid w:val="00961CBA"/>
    <w:rsid w:val="00963CA5"/>
    <w:rsid w:val="009646F9"/>
    <w:rsid w:val="00965538"/>
    <w:rsid w:val="00965762"/>
    <w:rsid w:val="0097211B"/>
    <w:rsid w:val="0097711E"/>
    <w:rsid w:val="00977BE3"/>
    <w:rsid w:val="009833E3"/>
    <w:rsid w:val="00983CA5"/>
    <w:rsid w:val="00985936"/>
    <w:rsid w:val="00987278"/>
    <w:rsid w:val="009873AB"/>
    <w:rsid w:val="0099280C"/>
    <w:rsid w:val="009932CD"/>
    <w:rsid w:val="009A4E3C"/>
    <w:rsid w:val="009A7FF8"/>
    <w:rsid w:val="009B6637"/>
    <w:rsid w:val="009C46E3"/>
    <w:rsid w:val="009D30E5"/>
    <w:rsid w:val="009D3F7C"/>
    <w:rsid w:val="009D7EE5"/>
    <w:rsid w:val="009E09ED"/>
    <w:rsid w:val="009E16C4"/>
    <w:rsid w:val="009F3A71"/>
    <w:rsid w:val="009F61B8"/>
    <w:rsid w:val="00A07577"/>
    <w:rsid w:val="00A07B20"/>
    <w:rsid w:val="00A147A8"/>
    <w:rsid w:val="00A1503D"/>
    <w:rsid w:val="00A2315E"/>
    <w:rsid w:val="00A24A0E"/>
    <w:rsid w:val="00A301DB"/>
    <w:rsid w:val="00A308D7"/>
    <w:rsid w:val="00A319AE"/>
    <w:rsid w:val="00A31DF1"/>
    <w:rsid w:val="00A34526"/>
    <w:rsid w:val="00A372C0"/>
    <w:rsid w:val="00A407C0"/>
    <w:rsid w:val="00A43056"/>
    <w:rsid w:val="00A45DB7"/>
    <w:rsid w:val="00A66C0E"/>
    <w:rsid w:val="00A80984"/>
    <w:rsid w:val="00A810B3"/>
    <w:rsid w:val="00A8247D"/>
    <w:rsid w:val="00A8257D"/>
    <w:rsid w:val="00A877C4"/>
    <w:rsid w:val="00A90674"/>
    <w:rsid w:val="00A95FEA"/>
    <w:rsid w:val="00A97918"/>
    <w:rsid w:val="00AB007D"/>
    <w:rsid w:val="00AB29CA"/>
    <w:rsid w:val="00AB3A32"/>
    <w:rsid w:val="00AC26E8"/>
    <w:rsid w:val="00AC3198"/>
    <w:rsid w:val="00AC38C1"/>
    <w:rsid w:val="00AC4865"/>
    <w:rsid w:val="00AD055B"/>
    <w:rsid w:val="00AD446E"/>
    <w:rsid w:val="00AD7932"/>
    <w:rsid w:val="00AD7A0D"/>
    <w:rsid w:val="00AE059E"/>
    <w:rsid w:val="00AF5D9E"/>
    <w:rsid w:val="00AF6817"/>
    <w:rsid w:val="00B01855"/>
    <w:rsid w:val="00B01D2D"/>
    <w:rsid w:val="00B02214"/>
    <w:rsid w:val="00B1264A"/>
    <w:rsid w:val="00B12998"/>
    <w:rsid w:val="00B20610"/>
    <w:rsid w:val="00B2385B"/>
    <w:rsid w:val="00B24A8B"/>
    <w:rsid w:val="00B24ECC"/>
    <w:rsid w:val="00B2539D"/>
    <w:rsid w:val="00B267E6"/>
    <w:rsid w:val="00B42455"/>
    <w:rsid w:val="00B44AC4"/>
    <w:rsid w:val="00B4705F"/>
    <w:rsid w:val="00B5192A"/>
    <w:rsid w:val="00B63D4A"/>
    <w:rsid w:val="00B6476A"/>
    <w:rsid w:val="00B6706C"/>
    <w:rsid w:val="00B728B8"/>
    <w:rsid w:val="00B73545"/>
    <w:rsid w:val="00B75F62"/>
    <w:rsid w:val="00B77274"/>
    <w:rsid w:val="00B8025E"/>
    <w:rsid w:val="00B82C9D"/>
    <w:rsid w:val="00B832CE"/>
    <w:rsid w:val="00B906EA"/>
    <w:rsid w:val="00B90878"/>
    <w:rsid w:val="00B9089F"/>
    <w:rsid w:val="00B9667C"/>
    <w:rsid w:val="00BA67F4"/>
    <w:rsid w:val="00BB0088"/>
    <w:rsid w:val="00BB0B6F"/>
    <w:rsid w:val="00BB1D64"/>
    <w:rsid w:val="00BB2CC3"/>
    <w:rsid w:val="00BC16C0"/>
    <w:rsid w:val="00BD1B04"/>
    <w:rsid w:val="00BD43A6"/>
    <w:rsid w:val="00BD6157"/>
    <w:rsid w:val="00BE2D99"/>
    <w:rsid w:val="00BE7341"/>
    <w:rsid w:val="00BF4EAE"/>
    <w:rsid w:val="00C03D4F"/>
    <w:rsid w:val="00C14995"/>
    <w:rsid w:val="00C14BAB"/>
    <w:rsid w:val="00C1736C"/>
    <w:rsid w:val="00C1749F"/>
    <w:rsid w:val="00C21458"/>
    <w:rsid w:val="00C26877"/>
    <w:rsid w:val="00C34787"/>
    <w:rsid w:val="00C40407"/>
    <w:rsid w:val="00C416CA"/>
    <w:rsid w:val="00C429DF"/>
    <w:rsid w:val="00C4597B"/>
    <w:rsid w:val="00C474D8"/>
    <w:rsid w:val="00C5135A"/>
    <w:rsid w:val="00C55AF3"/>
    <w:rsid w:val="00C60B68"/>
    <w:rsid w:val="00C70663"/>
    <w:rsid w:val="00C76826"/>
    <w:rsid w:val="00C819F7"/>
    <w:rsid w:val="00C81AD7"/>
    <w:rsid w:val="00C83908"/>
    <w:rsid w:val="00C83A14"/>
    <w:rsid w:val="00C961A6"/>
    <w:rsid w:val="00CA2130"/>
    <w:rsid w:val="00CA263D"/>
    <w:rsid w:val="00CA2C0E"/>
    <w:rsid w:val="00CA3154"/>
    <w:rsid w:val="00CA3252"/>
    <w:rsid w:val="00CA5DBB"/>
    <w:rsid w:val="00CB118D"/>
    <w:rsid w:val="00CB2D6A"/>
    <w:rsid w:val="00CB4E6B"/>
    <w:rsid w:val="00CC12DF"/>
    <w:rsid w:val="00CC1FF9"/>
    <w:rsid w:val="00CC242E"/>
    <w:rsid w:val="00CC3373"/>
    <w:rsid w:val="00CC3DF8"/>
    <w:rsid w:val="00CC501B"/>
    <w:rsid w:val="00CC792B"/>
    <w:rsid w:val="00CD623C"/>
    <w:rsid w:val="00CE6649"/>
    <w:rsid w:val="00CF2B87"/>
    <w:rsid w:val="00D05A6D"/>
    <w:rsid w:val="00D064EF"/>
    <w:rsid w:val="00D06DEF"/>
    <w:rsid w:val="00D15200"/>
    <w:rsid w:val="00D235C2"/>
    <w:rsid w:val="00D2624A"/>
    <w:rsid w:val="00D263C8"/>
    <w:rsid w:val="00D30BDB"/>
    <w:rsid w:val="00D3273F"/>
    <w:rsid w:val="00D3392E"/>
    <w:rsid w:val="00D35C20"/>
    <w:rsid w:val="00D37FAA"/>
    <w:rsid w:val="00D524DC"/>
    <w:rsid w:val="00D53FA4"/>
    <w:rsid w:val="00D55CC2"/>
    <w:rsid w:val="00D6252A"/>
    <w:rsid w:val="00D640C7"/>
    <w:rsid w:val="00D6462B"/>
    <w:rsid w:val="00D648D8"/>
    <w:rsid w:val="00D711AB"/>
    <w:rsid w:val="00D74811"/>
    <w:rsid w:val="00D74C07"/>
    <w:rsid w:val="00D7520D"/>
    <w:rsid w:val="00D80A9E"/>
    <w:rsid w:val="00D91391"/>
    <w:rsid w:val="00D9225C"/>
    <w:rsid w:val="00D9524D"/>
    <w:rsid w:val="00DB3576"/>
    <w:rsid w:val="00DB385E"/>
    <w:rsid w:val="00DB53C3"/>
    <w:rsid w:val="00DC2170"/>
    <w:rsid w:val="00DD370A"/>
    <w:rsid w:val="00DD4C9B"/>
    <w:rsid w:val="00DE087C"/>
    <w:rsid w:val="00DE2C49"/>
    <w:rsid w:val="00DE33A4"/>
    <w:rsid w:val="00DF0206"/>
    <w:rsid w:val="00DF2323"/>
    <w:rsid w:val="00DF4435"/>
    <w:rsid w:val="00DF45B8"/>
    <w:rsid w:val="00DF6254"/>
    <w:rsid w:val="00E03241"/>
    <w:rsid w:val="00E035E3"/>
    <w:rsid w:val="00E21ECD"/>
    <w:rsid w:val="00E22407"/>
    <w:rsid w:val="00E24CB4"/>
    <w:rsid w:val="00E26CBD"/>
    <w:rsid w:val="00E279A7"/>
    <w:rsid w:val="00E36F28"/>
    <w:rsid w:val="00E37018"/>
    <w:rsid w:val="00E41571"/>
    <w:rsid w:val="00E51126"/>
    <w:rsid w:val="00E511E1"/>
    <w:rsid w:val="00E51437"/>
    <w:rsid w:val="00E5250D"/>
    <w:rsid w:val="00E52733"/>
    <w:rsid w:val="00E527D1"/>
    <w:rsid w:val="00E537E9"/>
    <w:rsid w:val="00E6103A"/>
    <w:rsid w:val="00E62CDA"/>
    <w:rsid w:val="00E63FE1"/>
    <w:rsid w:val="00E641CE"/>
    <w:rsid w:val="00E6501C"/>
    <w:rsid w:val="00E674A6"/>
    <w:rsid w:val="00E704E5"/>
    <w:rsid w:val="00E725D3"/>
    <w:rsid w:val="00E73AE2"/>
    <w:rsid w:val="00E76E62"/>
    <w:rsid w:val="00E86D50"/>
    <w:rsid w:val="00E92D4C"/>
    <w:rsid w:val="00E93AC5"/>
    <w:rsid w:val="00E93ED0"/>
    <w:rsid w:val="00E943A5"/>
    <w:rsid w:val="00E97E52"/>
    <w:rsid w:val="00EA1B49"/>
    <w:rsid w:val="00EA2D6F"/>
    <w:rsid w:val="00EA4381"/>
    <w:rsid w:val="00EA70EB"/>
    <w:rsid w:val="00EB2BDB"/>
    <w:rsid w:val="00EB3F59"/>
    <w:rsid w:val="00EB6232"/>
    <w:rsid w:val="00EC0D65"/>
    <w:rsid w:val="00EC12B3"/>
    <w:rsid w:val="00EC1AFB"/>
    <w:rsid w:val="00EC2AAA"/>
    <w:rsid w:val="00EC31B7"/>
    <w:rsid w:val="00EC56CB"/>
    <w:rsid w:val="00ED5C3F"/>
    <w:rsid w:val="00ED7B56"/>
    <w:rsid w:val="00EE1769"/>
    <w:rsid w:val="00EE17C0"/>
    <w:rsid w:val="00EE1CEB"/>
    <w:rsid w:val="00EE368F"/>
    <w:rsid w:val="00EE6A5D"/>
    <w:rsid w:val="00EF0894"/>
    <w:rsid w:val="00EF2E0B"/>
    <w:rsid w:val="00EF457C"/>
    <w:rsid w:val="00F15D80"/>
    <w:rsid w:val="00F165EA"/>
    <w:rsid w:val="00F21CF8"/>
    <w:rsid w:val="00F255F8"/>
    <w:rsid w:val="00F26892"/>
    <w:rsid w:val="00F309F6"/>
    <w:rsid w:val="00F42B63"/>
    <w:rsid w:val="00F522F4"/>
    <w:rsid w:val="00F67552"/>
    <w:rsid w:val="00F67C39"/>
    <w:rsid w:val="00F861C5"/>
    <w:rsid w:val="00F86C38"/>
    <w:rsid w:val="00F92705"/>
    <w:rsid w:val="00F96336"/>
    <w:rsid w:val="00F96EBA"/>
    <w:rsid w:val="00FA1E3E"/>
    <w:rsid w:val="00FA3B47"/>
    <w:rsid w:val="00FA5D8B"/>
    <w:rsid w:val="00FA70A6"/>
    <w:rsid w:val="00FB1365"/>
    <w:rsid w:val="00FB5021"/>
    <w:rsid w:val="00FB6FA5"/>
    <w:rsid w:val="00FB753B"/>
    <w:rsid w:val="00FB7D82"/>
    <w:rsid w:val="00FC1824"/>
    <w:rsid w:val="00FC30E0"/>
    <w:rsid w:val="00FE4F01"/>
    <w:rsid w:val="00FE6B15"/>
    <w:rsid w:val="00FE7704"/>
    <w:rsid w:val="00FF024A"/>
    <w:rsid w:val="00FF1671"/>
    <w:rsid w:val="00FF26E5"/>
    <w:rsid w:val="00FF65CE"/>
    <w:rsid w:val="21F8043F"/>
    <w:rsid w:val="22C81085"/>
    <w:rsid w:val="26C8102A"/>
    <w:rsid w:val="2F6874D4"/>
    <w:rsid w:val="30956561"/>
    <w:rsid w:val="3F835DFE"/>
    <w:rsid w:val="3FC929C6"/>
    <w:rsid w:val="62700DA2"/>
    <w:rsid w:val="7CF75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988F4"/>
  <w15:docId w15:val="{7E3F72C1-D783-435C-8995-68376DB8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="Calibri"/>
      <w:sz w:val="28"/>
      <w:szCs w:val="28"/>
      <w:lang w:eastAsia="en-US"/>
    </w:rPr>
  </w:style>
  <w:style w:type="paragraph" w:styleId="1">
    <w:name w:val="heading 1"/>
    <w:next w:val="a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у виносці Знак"/>
    <w:basedOn w:val="a0"/>
    <w:link w:val="a4"/>
    <w:uiPriority w:val="99"/>
    <w:semiHidden/>
    <w:qFormat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cxCW-1Q4a8u51HnSecStDOo3Kf7gPpylYvjKq-CrQW-vXtAw/viewform?usp=publish-edit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633DD-58E6-4FBC-9A76-E72C33CE0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3223</Words>
  <Characters>1838</Characters>
  <Application>Microsoft Office Word</Application>
  <DocSecurity>0</DocSecurity>
  <Lines>15</Lines>
  <Paragraphs>10</Paragraphs>
  <ScaleCrop>false</ScaleCrop>
  <Company>SPecialiST RePack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Тетяна Папернова</cp:lastModifiedBy>
  <cp:revision>11</cp:revision>
  <cp:lastPrinted>2025-12-30T12:02:00Z</cp:lastPrinted>
  <dcterms:created xsi:type="dcterms:W3CDTF">2025-12-31T06:16:00Z</dcterms:created>
  <dcterms:modified xsi:type="dcterms:W3CDTF">2026-06-22T10:21:00Z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C81AB0CFC54949A3AC8A5BFA34CC766B_12</vt:lpwstr>
  </property>
</Properties>
</file>