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43A56ED5" w:rsidR="00731338" w:rsidRPr="003658D5" w:rsidRDefault="00731338" w:rsidP="00626D0C">
      <w:pPr>
        <w:ind w:left="6372"/>
        <w:jc w:val="right"/>
        <w:rPr>
          <w:b/>
          <w:sz w:val="24"/>
        </w:rPr>
      </w:pPr>
      <w:r w:rsidRPr="003658D5">
        <w:rPr>
          <w:b/>
          <w:sz w:val="24"/>
        </w:rPr>
        <w:t>Людмила ЛУЗАН</w:t>
      </w:r>
    </w:p>
    <w:p w14:paraId="33068314" w14:textId="77777777" w:rsidR="00413F1C" w:rsidRPr="003658D5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3658D5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3658D5" w:rsidRDefault="007E2A3B" w:rsidP="00544D9B">
      <w:pPr>
        <w:jc w:val="center"/>
        <w:rPr>
          <w:b/>
          <w:sz w:val="24"/>
        </w:rPr>
      </w:pPr>
      <w:r w:rsidRPr="003658D5">
        <w:rPr>
          <w:b/>
          <w:sz w:val="24"/>
        </w:rPr>
        <w:t>РОЗКЛАД</w:t>
      </w:r>
      <w:r w:rsidR="00544D9B" w:rsidRPr="003658D5">
        <w:rPr>
          <w:b/>
          <w:sz w:val="24"/>
        </w:rPr>
        <w:t xml:space="preserve"> НАВЧАЛЬНИХ ЗАНЯТЬ</w:t>
      </w:r>
    </w:p>
    <w:p w14:paraId="1ABB84A4" w14:textId="40B03B95" w:rsidR="00626D0C" w:rsidRPr="003658D5" w:rsidRDefault="00544D9B" w:rsidP="00544D9B">
      <w:pPr>
        <w:jc w:val="center"/>
        <w:rPr>
          <w:b/>
          <w:bCs/>
          <w:sz w:val="24"/>
          <w:szCs w:val="24"/>
        </w:rPr>
      </w:pPr>
      <w:r w:rsidRPr="003658D5">
        <w:rPr>
          <w:b/>
          <w:sz w:val="24"/>
          <w:szCs w:val="24"/>
        </w:rPr>
        <w:t xml:space="preserve">курсів підвищення кваліфікації </w:t>
      </w:r>
      <w:r w:rsidR="003658D5" w:rsidRPr="003658D5">
        <w:rPr>
          <w:b/>
          <w:bCs/>
          <w:sz w:val="24"/>
          <w:szCs w:val="24"/>
        </w:rPr>
        <w:t>асистентів у</w:t>
      </w:r>
      <w:r w:rsidR="00626D0C" w:rsidRPr="003658D5">
        <w:rPr>
          <w:b/>
          <w:bCs/>
          <w:sz w:val="24"/>
          <w:szCs w:val="24"/>
        </w:rPr>
        <w:t>чителів</w:t>
      </w:r>
      <w:r w:rsidR="004447F7" w:rsidRPr="003658D5">
        <w:rPr>
          <w:b/>
          <w:bCs/>
          <w:sz w:val="24"/>
          <w:szCs w:val="24"/>
        </w:rPr>
        <w:t xml:space="preserve"> </w:t>
      </w:r>
      <w:r w:rsidR="003658D5" w:rsidRPr="003658D5">
        <w:rPr>
          <w:b/>
          <w:bCs/>
          <w:sz w:val="24"/>
          <w:szCs w:val="24"/>
        </w:rPr>
        <w:t>ЗЗСО</w:t>
      </w:r>
    </w:p>
    <w:p w14:paraId="26DC55E1" w14:textId="77777777" w:rsidR="00544D9B" w:rsidRPr="003658D5" w:rsidRDefault="00544D9B" w:rsidP="00544D9B">
      <w:pPr>
        <w:jc w:val="center"/>
        <w:rPr>
          <w:b/>
          <w:sz w:val="24"/>
          <w:szCs w:val="24"/>
        </w:rPr>
      </w:pPr>
      <w:r w:rsidRPr="003658D5">
        <w:rPr>
          <w:b/>
          <w:sz w:val="24"/>
          <w:szCs w:val="24"/>
        </w:rPr>
        <w:t>за освітньою програмою</w:t>
      </w:r>
      <w:r w:rsidR="00E641CE" w:rsidRPr="003658D5">
        <w:rPr>
          <w:b/>
          <w:sz w:val="24"/>
          <w:szCs w:val="24"/>
        </w:rPr>
        <w:t xml:space="preserve"> </w:t>
      </w:r>
      <w:r w:rsidRPr="003658D5">
        <w:rPr>
          <w:b/>
          <w:sz w:val="24"/>
          <w:szCs w:val="24"/>
        </w:rPr>
        <w:t xml:space="preserve">з теми </w:t>
      </w:r>
    </w:p>
    <w:p w14:paraId="6DD76B75" w14:textId="7013F550" w:rsidR="00544D9B" w:rsidRPr="003658D5" w:rsidRDefault="003658D5" w:rsidP="004243CF">
      <w:pPr>
        <w:jc w:val="center"/>
        <w:rPr>
          <w:b/>
          <w:bCs/>
          <w:i/>
          <w:sz w:val="26"/>
          <w:szCs w:val="26"/>
        </w:rPr>
      </w:pPr>
      <w:r w:rsidRPr="003658D5">
        <w:rPr>
          <w:b/>
          <w:bCs/>
          <w:i/>
          <w:sz w:val="26"/>
          <w:szCs w:val="26"/>
        </w:rPr>
        <w:t>«Алгоритм професійної діяльності асистента вчителя»</w:t>
      </w:r>
    </w:p>
    <w:p w14:paraId="7C4255B8" w14:textId="77777777" w:rsidR="007E2A3B" w:rsidRPr="003658D5" w:rsidRDefault="007E2A3B" w:rsidP="004243CF">
      <w:pPr>
        <w:jc w:val="center"/>
        <w:rPr>
          <w:b/>
          <w:sz w:val="26"/>
          <w:szCs w:val="26"/>
        </w:rPr>
      </w:pPr>
    </w:p>
    <w:p w14:paraId="41B2AC74" w14:textId="77777777" w:rsidR="00191183" w:rsidRDefault="00544D9B" w:rsidP="00544D9B">
      <w:pPr>
        <w:rPr>
          <w:sz w:val="24"/>
          <w:szCs w:val="24"/>
        </w:rPr>
      </w:pPr>
      <w:r w:rsidRPr="003658D5">
        <w:rPr>
          <w:b/>
          <w:sz w:val="24"/>
          <w:szCs w:val="24"/>
        </w:rPr>
        <w:t>Термін навчання:</w:t>
      </w:r>
      <w:r w:rsidR="005717A0" w:rsidRPr="003658D5">
        <w:t xml:space="preserve"> </w:t>
      </w:r>
      <w:r w:rsidR="00F815DB">
        <w:rPr>
          <w:sz w:val="24"/>
          <w:szCs w:val="24"/>
        </w:rPr>
        <w:t>03</w:t>
      </w:r>
      <w:r w:rsidR="00784705">
        <w:rPr>
          <w:sz w:val="24"/>
          <w:szCs w:val="24"/>
        </w:rPr>
        <w:t>.</w:t>
      </w:r>
      <w:r w:rsidR="00F815DB">
        <w:rPr>
          <w:sz w:val="24"/>
          <w:szCs w:val="24"/>
        </w:rPr>
        <w:t>04</w:t>
      </w:r>
      <w:r w:rsidR="00784705">
        <w:rPr>
          <w:sz w:val="24"/>
          <w:szCs w:val="24"/>
        </w:rPr>
        <w:t xml:space="preserve"> – 2</w:t>
      </w:r>
      <w:r w:rsidR="00F815DB">
        <w:rPr>
          <w:sz w:val="24"/>
          <w:szCs w:val="24"/>
        </w:rPr>
        <w:t>8</w:t>
      </w:r>
      <w:r w:rsidR="00784705">
        <w:rPr>
          <w:sz w:val="24"/>
          <w:szCs w:val="24"/>
        </w:rPr>
        <w:t>.</w:t>
      </w:r>
      <w:r w:rsidR="00F815DB">
        <w:rPr>
          <w:sz w:val="24"/>
          <w:szCs w:val="24"/>
        </w:rPr>
        <w:t>04</w:t>
      </w:r>
      <w:r w:rsidR="00784705">
        <w:rPr>
          <w:sz w:val="24"/>
          <w:szCs w:val="24"/>
        </w:rPr>
        <w:t>.2026</w:t>
      </w:r>
    </w:p>
    <w:p w14:paraId="7393352C" w14:textId="7E8EA41F" w:rsidR="00544D9B" w:rsidRPr="003658D5" w:rsidRDefault="00544D9B" w:rsidP="00544D9B">
      <w:pPr>
        <w:rPr>
          <w:b/>
          <w:sz w:val="24"/>
          <w:szCs w:val="24"/>
        </w:rPr>
      </w:pPr>
      <w:r w:rsidRPr="003658D5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3658D5" w:rsidRDefault="007E2A3B" w:rsidP="00544D9B">
      <w:pPr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14"/>
        <w:gridCol w:w="709"/>
        <w:gridCol w:w="2977"/>
        <w:gridCol w:w="992"/>
        <w:gridCol w:w="992"/>
        <w:gridCol w:w="1134"/>
        <w:gridCol w:w="996"/>
        <w:gridCol w:w="1950"/>
      </w:tblGrid>
      <w:tr w:rsidR="00DF6254" w:rsidRPr="003658D5" w14:paraId="0D6DA718" w14:textId="77777777" w:rsidTr="00F815DB">
        <w:trPr>
          <w:trHeight w:val="325"/>
        </w:trPr>
        <w:tc>
          <w:tcPr>
            <w:tcW w:w="751" w:type="dxa"/>
            <w:vMerge w:val="restart"/>
            <w:vAlign w:val="center"/>
          </w:tcPr>
          <w:p w14:paraId="4E2D9E27" w14:textId="77777777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614" w:type="dxa"/>
            <w:vMerge w:val="restart"/>
            <w:vAlign w:val="center"/>
          </w:tcPr>
          <w:p w14:paraId="4719116A" w14:textId="77777777" w:rsidR="00DF6254" w:rsidRPr="003658D5" w:rsidRDefault="00DF6254" w:rsidP="008E5B2B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09" w:type="dxa"/>
            <w:vMerge w:val="restart"/>
            <w:vAlign w:val="center"/>
          </w:tcPr>
          <w:p w14:paraId="27BDE1C8" w14:textId="77777777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A8B7A11" w14:textId="77777777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114" w:type="dxa"/>
            <w:gridSpan w:val="4"/>
            <w:shd w:val="clear" w:color="auto" w:fill="auto"/>
            <w:vAlign w:val="center"/>
          </w:tcPr>
          <w:p w14:paraId="1584A415" w14:textId="164E1304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2E6FADDC" w14:textId="7550ED95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8E5B2B" w:rsidRPr="003658D5" w14:paraId="1C48601F" w14:textId="77777777" w:rsidTr="00F815DB">
        <w:tc>
          <w:tcPr>
            <w:tcW w:w="751" w:type="dxa"/>
            <w:vMerge/>
          </w:tcPr>
          <w:p w14:paraId="42AFF2D9" w14:textId="0698F4E5" w:rsidR="00DF6254" w:rsidRPr="003658D5" w:rsidRDefault="00DF6254" w:rsidP="008E5B2B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614" w:type="dxa"/>
            <w:vMerge/>
          </w:tcPr>
          <w:p w14:paraId="73045256" w14:textId="1D3B4A2A" w:rsidR="00DF6254" w:rsidRPr="003658D5" w:rsidRDefault="00DF6254" w:rsidP="008E5B2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7D78F7A" w14:textId="67680957" w:rsidR="00DF6254" w:rsidRPr="003658D5" w:rsidRDefault="00DF6254" w:rsidP="008E5B2B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3A7F3E3" w14:textId="535B0F55" w:rsidR="00DF6254" w:rsidRPr="003658D5" w:rsidRDefault="00DF6254" w:rsidP="008E5B2B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4450FE" w14:textId="0EEF4CC1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992" w:type="dxa"/>
          </w:tcPr>
          <w:p w14:paraId="44DC21E3" w14:textId="542FA0F8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134" w:type="dxa"/>
          </w:tcPr>
          <w:p w14:paraId="066F5C9E" w14:textId="6F716A8D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996" w:type="dxa"/>
          </w:tcPr>
          <w:p w14:paraId="77E57A9E" w14:textId="49B4C0F8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950" w:type="dxa"/>
            <w:vMerge/>
            <w:shd w:val="clear" w:color="auto" w:fill="auto"/>
          </w:tcPr>
          <w:p w14:paraId="0D73531E" w14:textId="61944286" w:rsidR="00DF6254" w:rsidRPr="003658D5" w:rsidRDefault="00DF6254" w:rsidP="008E5B2B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B23ABF" w:rsidRPr="00191183" w14:paraId="72F6ED5B" w14:textId="77777777" w:rsidTr="00191183">
        <w:tc>
          <w:tcPr>
            <w:tcW w:w="751" w:type="dxa"/>
            <w:vAlign w:val="center"/>
          </w:tcPr>
          <w:p w14:paraId="35C4AC09" w14:textId="503CC8E6" w:rsidR="00B23ABF" w:rsidRPr="00191183" w:rsidRDefault="00B23ABF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14" w:type="dxa"/>
            <w:vAlign w:val="center"/>
          </w:tcPr>
          <w:p w14:paraId="47FFD369" w14:textId="3FE398F3" w:rsidR="00B23ABF" w:rsidRPr="003658D5" w:rsidRDefault="00F815DB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03</w:t>
            </w:r>
            <w:r w:rsidR="00B23ABF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04</w:t>
            </w:r>
            <w:r w:rsidR="00B23ABF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3C5E2CBA" w14:textId="4FB48D00" w:rsidR="00B23ABF" w:rsidRPr="003658D5" w:rsidRDefault="00B23ABF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vAlign w:val="center"/>
          </w:tcPr>
          <w:p w14:paraId="03E69D49" w14:textId="16642921" w:rsidR="00B23ABF" w:rsidRPr="00191183" w:rsidRDefault="00B23ABF" w:rsidP="00B23ABF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Настановне заняття. Мотиваційна сесія «Мої очікування від навчання»</w:t>
            </w:r>
          </w:p>
        </w:tc>
        <w:tc>
          <w:tcPr>
            <w:tcW w:w="992" w:type="dxa"/>
            <w:vAlign w:val="center"/>
          </w:tcPr>
          <w:p w14:paraId="412CB876" w14:textId="1B8A9C13" w:rsidR="00B23ABF" w:rsidRPr="00191183" w:rsidRDefault="00B23ABF" w:rsidP="00B23A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22ADE360" w14:textId="2F924A83" w:rsidR="00B23ABF" w:rsidRPr="00191183" w:rsidRDefault="00B23ABF" w:rsidP="00B23ABF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5094A2B" w14:textId="77777777" w:rsidR="00B23ABF" w:rsidRPr="00191183" w:rsidRDefault="00B23ABF" w:rsidP="00B23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A166EB6" w14:textId="77777777" w:rsidR="00B23ABF" w:rsidRPr="00191183" w:rsidRDefault="00B23ABF" w:rsidP="00B23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BAD5085" w14:textId="6ED2254D" w:rsidR="00B23ABF" w:rsidRPr="00191183" w:rsidRDefault="00B23ABF" w:rsidP="00B23ABF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Колісник О.В.</w:t>
            </w:r>
          </w:p>
        </w:tc>
      </w:tr>
      <w:tr w:rsidR="00085DB0" w:rsidRPr="00191183" w14:paraId="51E9B10D" w14:textId="77777777" w:rsidTr="00191183">
        <w:tc>
          <w:tcPr>
            <w:tcW w:w="751" w:type="dxa"/>
            <w:vAlign w:val="center"/>
          </w:tcPr>
          <w:p w14:paraId="3FFEC1C0" w14:textId="6994DC7F" w:rsidR="00085DB0" w:rsidRDefault="00085DB0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614" w:type="dxa"/>
            <w:vAlign w:val="center"/>
          </w:tcPr>
          <w:p w14:paraId="2B5BC821" w14:textId="47BA6327" w:rsidR="00085DB0" w:rsidRDefault="00085DB0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06.04.2026</w:t>
            </w:r>
          </w:p>
        </w:tc>
        <w:tc>
          <w:tcPr>
            <w:tcW w:w="709" w:type="dxa"/>
            <w:vAlign w:val="center"/>
          </w:tcPr>
          <w:p w14:paraId="7B196A9C" w14:textId="497FAED0" w:rsidR="00085DB0" w:rsidRPr="0026737E" w:rsidRDefault="00085DB0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F815DB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1BCD99" w14:textId="1A116C38" w:rsidR="00085DB0" w:rsidRPr="00191183" w:rsidRDefault="00085DB0" w:rsidP="00085DB0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 xml:space="preserve">Педагогічний марафон «Подолання психологічних </w:t>
            </w:r>
            <w:proofErr w:type="spellStart"/>
            <w:r w:rsidRPr="00191183">
              <w:rPr>
                <w:sz w:val="22"/>
                <w:szCs w:val="22"/>
              </w:rPr>
              <w:t>барʼєрів</w:t>
            </w:r>
            <w:proofErr w:type="spellEnd"/>
            <w:r w:rsidRPr="00191183">
              <w:rPr>
                <w:sz w:val="22"/>
                <w:szCs w:val="22"/>
              </w:rPr>
              <w:t xml:space="preserve"> у роботі асистента вчителя»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B21D9" w14:textId="77777777" w:rsidR="00085DB0" w:rsidRPr="00191183" w:rsidRDefault="00085DB0" w:rsidP="00085D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3E75AB" w14:textId="29715326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1351A47" w14:textId="77777777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4D3E0B0E" w14:textId="77777777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03AFC30" w14:textId="30997CD6" w:rsidR="00085DB0" w:rsidRPr="00191183" w:rsidRDefault="00085DB0" w:rsidP="00085DB0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Носенко В.В.</w:t>
            </w:r>
          </w:p>
        </w:tc>
      </w:tr>
      <w:tr w:rsidR="00085DB0" w:rsidRPr="00191183" w14:paraId="38C3793E" w14:textId="77777777" w:rsidTr="00191183">
        <w:tc>
          <w:tcPr>
            <w:tcW w:w="751" w:type="dxa"/>
            <w:vAlign w:val="center"/>
          </w:tcPr>
          <w:p w14:paraId="53275402" w14:textId="0EDBDFAA" w:rsidR="00085DB0" w:rsidRDefault="00085DB0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614" w:type="dxa"/>
            <w:vAlign w:val="center"/>
          </w:tcPr>
          <w:p w14:paraId="26CEAD0A" w14:textId="7E8C91B0" w:rsidR="00085DB0" w:rsidRDefault="00085DB0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07.04.2026</w:t>
            </w:r>
          </w:p>
        </w:tc>
        <w:tc>
          <w:tcPr>
            <w:tcW w:w="709" w:type="dxa"/>
            <w:vAlign w:val="center"/>
          </w:tcPr>
          <w:p w14:paraId="61D12A14" w14:textId="148999EB" w:rsidR="00085DB0" w:rsidRPr="0026737E" w:rsidRDefault="00085DB0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482C1D" w14:textId="65490874" w:rsidR="00085DB0" w:rsidRPr="00191183" w:rsidRDefault="00085DB0" w:rsidP="00085DB0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Інклюзивний підхід в освіті: сучасне розуміння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12F1F" w14:textId="3DD62BC6" w:rsidR="00085DB0" w:rsidRPr="00191183" w:rsidRDefault="00085DB0" w:rsidP="00085D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9A942" w14:textId="5C5A1867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4AEF928" w14:textId="77777777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7994581" w14:textId="77777777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E0C4BC3" w14:textId="25604861" w:rsidR="00085DB0" w:rsidRPr="00191183" w:rsidRDefault="00085DB0" w:rsidP="00085DB0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Колісник О.В.</w:t>
            </w:r>
          </w:p>
        </w:tc>
      </w:tr>
      <w:tr w:rsidR="00085DB0" w:rsidRPr="00191183" w14:paraId="13D935D5" w14:textId="77777777" w:rsidTr="00191183">
        <w:tc>
          <w:tcPr>
            <w:tcW w:w="751" w:type="dxa"/>
            <w:vAlign w:val="center"/>
          </w:tcPr>
          <w:p w14:paraId="05D0F207" w14:textId="242022F9" w:rsidR="00085DB0" w:rsidRDefault="00085DB0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614" w:type="dxa"/>
            <w:vAlign w:val="center"/>
          </w:tcPr>
          <w:p w14:paraId="3BE19C88" w14:textId="275BA39C" w:rsidR="00085DB0" w:rsidRDefault="00085DB0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07.04.2026</w:t>
            </w:r>
          </w:p>
        </w:tc>
        <w:tc>
          <w:tcPr>
            <w:tcW w:w="709" w:type="dxa"/>
            <w:vAlign w:val="center"/>
          </w:tcPr>
          <w:p w14:paraId="593EEAC4" w14:textId="7EB00F9E" w:rsidR="00085DB0" w:rsidRPr="0026737E" w:rsidRDefault="00085DB0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vAlign w:val="center"/>
          </w:tcPr>
          <w:p w14:paraId="5DC1477B" w14:textId="029A6DCE" w:rsidR="00085DB0" w:rsidRPr="00191183" w:rsidRDefault="00085DB0" w:rsidP="00085DB0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Практикум асистента вчителя «Навчання через діяльність: створення ефективного освітнього середовища»</w:t>
            </w:r>
          </w:p>
        </w:tc>
        <w:tc>
          <w:tcPr>
            <w:tcW w:w="992" w:type="dxa"/>
            <w:vAlign w:val="center"/>
          </w:tcPr>
          <w:p w14:paraId="5AE01133" w14:textId="77777777" w:rsidR="00085DB0" w:rsidRPr="00191183" w:rsidRDefault="00085DB0" w:rsidP="00085D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100B15C" w14:textId="79732BD5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2A0FC79" w14:textId="2B802E8F" w:rsidR="00085DB0" w:rsidRPr="00191183" w:rsidRDefault="009802DA" w:rsidP="00085DB0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  <w:vAlign w:val="center"/>
          </w:tcPr>
          <w:p w14:paraId="250296EF" w14:textId="77777777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F6514BB" w14:textId="4AE7F787" w:rsidR="00085DB0" w:rsidRPr="00191183" w:rsidRDefault="00085DB0" w:rsidP="00085DB0">
            <w:pPr>
              <w:jc w:val="left"/>
              <w:rPr>
                <w:sz w:val="22"/>
                <w:szCs w:val="22"/>
              </w:rPr>
            </w:pPr>
            <w:proofErr w:type="spellStart"/>
            <w:r w:rsidRPr="00191183">
              <w:rPr>
                <w:sz w:val="22"/>
                <w:szCs w:val="22"/>
              </w:rPr>
              <w:t>Іншина</w:t>
            </w:r>
            <w:proofErr w:type="spellEnd"/>
            <w:r w:rsidRPr="00191183">
              <w:rPr>
                <w:sz w:val="22"/>
                <w:szCs w:val="22"/>
              </w:rPr>
              <w:t xml:space="preserve"> І.С.</w:t>
            </w:r>
          </w:p>
        </w:tc>
      </w:tr>
      <w:tr w:rsidR="00085DB0" w:rsidRPr="00191183" w14:paraId="4F337510" w14:textId="77777777" w:rsidTr="00191183">
        <w:tc>
          <w:tcPr>
            <w:tcW w:w="751" w:type="dxa"/>
            <w:vAlign w:val="center"/>
          </w:tcPr>
          <w:p w14:paraId="6AA034B7" w14:textId="7FEA765B" w:rsidR="00085DB0" w:rsidRDefault="00085DB0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614" w:type="dxa"/>
            <w:vAlign w:val="center"/>
          </w:tcPr>
          <w:p w14:paraId="1F132D8B" w14:textId="1067AE54" w:rsidR="00085DB0" w:rsidRDefault="00085DB0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08.04.2026</w:t>
            </w:r>
          </w:p>
        </w:tc>
        <w:tc>
          <w:tcPr>
            <w:tcW w:w="709" w:type="dxa"/>
            <w:vAlign w:val="center"/>
          </w:tcPr>
          <w:p w14:paraId="3DC6F7E6" w14:textId="575EB68E" w:rsidR="00085DB0" w:rsidRPr="0026737E" w:rsidRDefault="00085DB0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11A8F" w14:textId="52B0F47C" w:rsidR="00085DB0" w:rsidRPr="00191183" w:rsidRDefault="00085DB0" w:rsidP="00085DB0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Безбар'єрне та безпечне освітнє середовище як основа реалізації інклюзивного навчання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497EC" w14:textId="69A01C1A" w:rsidR="00085DB0" w:rsidRPr="00191183" w:rsidRDefault="00085DB0" w:rsidP="00085D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50682" w14:textId="3E62F03B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41797E5" w14:textId="77777777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482B10F8" w14:textId="77777777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3736DFC6" w14:textId="78E53CCD" w:rsidR="00085DB0" w:rsidRPr="00191183" w:rsidRDefault="00085DB0" w:rsidP="00085DB0">
            <w:pPr>
              <w:jc w:val="left"/>
              <w:rPr>
                <w:sz w:val="22"/>
                <w:szCs w:val="22"/>
              </w:rPr>
            </w:pPr>
            <w:proofErr w:type="spellStart"/>
            <w:r w:rsidRPr="00191183">
              <w:rPr>
                <w:sz w:val="22"/>
                <w:szCs w:val="22"/>
              </w:rPr>
              <w:t>Астахова</w:t>
            </w:r>
            <w:proofErr w:type="spellEnd"/>
            <w:r w:rsidRPr="00191183">
              <w:rPr>
                <w:sz w:val="22"/>
                <w:szCs w:val="22"/>
              </w:rPr>
              <w:t xml:space="preserve"> М.С.</w:t>
            </w:r>
          </w:p>
        </w:tc>
      </w:tr>
      <w:tr w:rsidR="00085DB0" w:rsidRPr="00191183" w14:paraId="33282932" w14:textId="77777777" w:rsidTr="00191183">
        <w:tc>
          <w:tcPr>
            <w:tcW w:w="751" w:type="dxa"/>
            <w:vAlign w:val="center"/>
          </w:tcPr>
          <w:p w14:paraId="69183807" w14:textId="60CB8156" w:rsidR="00085DB0" w:rsidRDefault="00085DB0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614" w:type="dxa"/>
            <w:vAlign w:val="center"/>
          </w:tcPr>
          <w:p w14:paraId="612A4D4B" w14:textId="5E0D0FD6" w:rsidR="00085DB0" w:rsidRDefault="00085DB0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08.04.2026</w:t>
            </w:r>
          </w:p>
        </w:tc>
        <w:tc>
          <w:tcPr>
            <w:tcW w:w="709" w:type="dxa"/>
            <w:vAlign w:val="center"/>
          </w:tcPr>
          <w:p w14:paraId="2EE40D8A" w14:textId="0149FB8F" w:rsidR="00085DB0" w:rsidRPr="0026737E" w:rsidRDefault="00085DB0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18.00-19.3</w:t>
            </w:r>
            <w:r w:rsidRPr="0026737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E8320F" w14:textId="38E3AA88" w:rsidR="00085DB0" w:rsidRPr="00191183" w:rsidRDefault="00085DB0" w:rsidP="00085DB0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 xml:space="preserve">Практичний </w:t>
            </w:r>
            <w:proofErr w:type="spellStart"/>
            <w:r w:rsidRPr="00191183">
              <w:rPr>
                <w:sz w:val="22"/>
                <w:szCs w:val="22"/>
              </w:rPr>
              <w:t>хакатон</w:t>
            </w:r>
            <w:proofErr w:type="spellEnd"/>
            <w:r w:rsidRPr="00191183">
              <w:rPr>
                <w:sz w:val="22"/>
                <w:szCs w:val="22"/>
              </w:rPr>
              <w:t xml:space="preserve"> «Діяльність асистента вчителя щодо розвитку </w:t>
            </w:r>
            <w:proofErr w:type="spellStart"/>
            <w:r w:rsidRPr="00191183">
              <w:rPr>
                <w:sz w:val="22"/>
                <w:szCs w:val="22"/>
              </w:rPr>
              <w:t>Soft</w:t>
            </w:r>
            <w:proofErr w:type="spellEnd"/>
            <w:r w:rsidRPr="00191183">
              <w:rPr>
                <w:sz w:val="22"/>
                <w:szCs w:val="22"/>
              </w:rPr>
              <w:t xml:space="preserve"> </w:t>
            </w:r>
            <w:proofErr w:type="spellStart"/>
            <w:r w:rsidRPr="00191183">
              <w:rPr>
                <w:sz w:val="22"/>
                <w:szCs w:val="22"/>
              </w:rPr>
              <w:t>skills</w:t>
            </w:r>
            <w:proofErr w:type="spellEnd"/>
            <w:r w:rsidRPr="00191183">
              <w:rPr>
                <w:sz w:val="22"/>
                <w:szCs w:val="22"/>
              </w:rPr>
              <w:t xml:space="preserve"> учнів»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55BDD" w14:textId="1111E99E" w:rsidR="00085DB0" w:rsidRPr="00191183" w:rsidRDefault="00085DB0" w:rsidP="00085D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64217" w14:textId="5D4244EB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7648FFB" w14:textId="77777777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17F48872" w14:textId="77777777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1B234559" w14:textId="2B8D72C4" w:rsidR="00085DB0" w:rsidRPr="00191183" w:rsidRDefault="00085DB0" w:rsidP="00085DB0">
            <w:pPr>
              <w:jc w:val="left"/>
              <w:rPr>
                <w:sz w:val="22"/>
                <w:szCs w:val="22"/>
              </w:rPr>
            </w:pPr>
            <w:proofErr w:type="spellStart"/>
            <w:r w:rsidRPr="00191183">
              <w:rPr>
                <w:sz w:val="22"/>
                <w:szCs w:val="22"/>
              </w:rPr>
              <w:t>Саввіч</w:t>
            </w:r>
            <w:proofErr w:type="spellEnd"/>
            <w:r w:rsidRPr="00191183">
              <w:rPr>
                <w:sz w:val="22"/>
                <w:szCs w:val="22"/>
              </w:rPr>
              <w:t xml:space="preserve"> О.М.</w:t>
            </w:r>
          </w:p>
        </w:tc>
      </w:tr>
      <w:tr w:rsidR="00085DB0" w:rsidRPr="00191183" w14:paraId="0B769559" w14:textId="77777777" w:rsidTr="00191183">
        <w:tc>
          <w:tcPr>
            <w:tcW w:w="751" w:type="dxa"/>
            <w:vAlign w:val="center"/>
          </w:tcPr>
          <w:p w14:paraId="34CFE71F" w14:textId="7A2D98E1" w:rsidR="00085DB0" w:rsidRDefault="00085DB0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614" w:type="dxa"/>
            <w:vAlign w:val="center"/>
          </w:tcPr>
          <w:p w14:paraId="26E2720C" w14:textId="767AEEAE" w:rsidR="00085DB0" w:rsidRDefault="00085DB0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09.04.2026</w:t>
            </w:r>
          </w:p>
        </w:tc>
        <w:tc>
          <w:tcPr>
            <w:tcW w:w="709" w:type="dxa"/>
            <w:vAlign w:val="center"/>
          </w:tcPr>
          <w:p w14:paraId="583DEB68" w14:textId="777421B8" w:rsidR="00085DB0" w:rsidRPr="0026737E" w:rsidRDefault="00085DB0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5B0280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7CE5B2" w14:textId="7F825D63" w:rsidR="00085DB0" w:rsidRPr="00191183" w:rsidRDefault="00085DB0" w:rsidP="00085DB0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Сучасні практики соціалізації та формування цінності здорового способу життя в учнів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4D39B" w14:textId="47458B63" w:rsidR="00085DB0" w:rsidRPr="00191183" w:rsidRDefault="00085DB0" w:rsidP="00085D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69109" w14:textId="52012882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4E6FB28" w14:textId="77777777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3C3E1528" w14:textId="77777777" w:rsidR="00085DB0" w:rsidRPr="00191183" w:rsidRDefault="00085DB0" w:rsidP="00085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34BE8163" w14:textId="3BB1A9D0" w:rsidR="00085DB0" w:rsidRPr="00191183" w:rsidRDefault="00085DB0" w:rsidP="00085DB0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Волкова І.В.</w:t>
            </w:r>
          </w:p>
        </w:tc>
      </w:tr>
      <w:tr w:rsidR="009802DA" w:rsidRPr="00191183" w14:paraId="210925B4" w14:textId="77777777" w:rsidTr="00191183">
        <w:tc>
          <w:tcPr>
            <w:tcW w:w="751" w:type="dxa"/>
            <w:vAlign w:val="center"/>
          </w:tcPr>
          <w:p w14:paraId="059CCE82" w14:textId="644A7063" w:rsidR="009802DA" w:rsidRDefault="009802DA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614" w:type="dxa"/>
            <w:vAlign w:val="center"/>
          </w:tcPr>
          <w:p w14:paraId="6BAB0E5E" w14:textId="6E4DB9E1" w:rsidR="009802DA" w:rsidRDefault="009802DA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09.04.2026</w:t>
            </w:r>
          </w:p>
        </w:tc>
        <w:tc>
          <w:tcPr>
            <w:tcW w:w="709" w:type="dxa"/>
            <w:vAlign w:val="center"/>
          </w:tcPr>
          <w:p w14:paraId="1C530E62" w14:textId="562CC4D9" w:rsidR="009802DA" w:rsidRPr="0026737E" w:rsidRDefault="009802DA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5B7E2C" w14:textId="5047D1E4" w:rsidR="009802DA" w:rsidRPr="00191183" w:rsidRDefault="009802DA" w:rsidP="009802DA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 xml:space="preserve">Педагогічне спостереження: </w:t>
            </w:r>
            <w:proofErr w:type="spellStart"/>
            <w:r w:rsidRPr="00191183">
              <w:rPr>
                <w:sz w:val="22"/>
                <w:szCs w:val="22"/>
              </w:rPr>
              <w:t>лайфхаки</w:t>
            </w:r>
            <w:proofErr w:type="spellEnd"/>
            <w:r w:rsidRPr="00191183">
              <w:rPr>
                <w:sz w:val="22"/>
                <w:szCs w:val="22"/>
              </w:rPr>
              <w:t xml:space="preserve"> для асистента вчителя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43D26" w14:textId="6E4BE6E0" w:rsidR="009802DA" w:rsidRPr="00191183" w:rsidRDefault="009802DA" w:rsidP="009802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A8224" w14:textId="70E5116A" w:rsidR="009802DA" w:rsidRPr="00191183" w:rsidRDefault="009802DA" w:rsidP="009802DA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74F86C8" w14:textId="1ED9FB08" w:rsidR="009802DA" w:rsidRPr="00191183" w:rsidRDefault="009802DA" w:rsidP="009802DA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  <w:vAlign w:val="center"/>
          </w:tcPr>
          <w:p w14:paraId="10F2691F" w14:textId="77777777" w:rsidR="009802DA" w:rsidRPr="00191183" w:rsidRDefault="009802DA" w:rsidP="00980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3EB78229" w14:textId="23B27DD1" w:rsidR="009802DA" w:rsidRPr="00191183" w:rsidRDefault="009802DA" w:rsidP="009802DA">
            <w:pPr>
              <w:jc w:val="left"/>
              <w:rPr>
                <w:sz w:val="22"/>
                <w:szCs w:val="22"/>
              </w:rPr>
            </w:pPr>
            <w:proofErr w:type="spellStart"/>
            <w:r w:rsidRPr="00191183">
              <w:rPr>
                <w:sz w:val="22"/>
                <w:szCs w:val="22"/>
              </w:rPr>
              <w:t>Загнойко</w:t>
            </w:r>
            <w:proofErr w:type="spellEnd"/>
            <w:r w:rsidRPr="00191183">
              <w:rPr>
                <w:sz w:val="22"/>
                <w:szCs w:val="22"/>
              </w:rPr>
              <w:t xml:space="preserve"> Ю.С.</w:t>
            </w:r>
          </w:p>
        </w:tc>
      </w:tr>
      <w:tr w:rsidR="009802DA" w:rsidRPr="00191183" w14:paraId="3234C8C1" w14:textId="77777777" w:rsidTr="00191183">
        <w:tc>
          <w:tcPr>
            <w:tcW w:w="751" w:type="dxa"/>
            <w:vAlign w:val="center"/>
          </w:tcPr>
          <w:p w14:paraId="05F0F148" w14:textId="16C65FA8" w:rsidR="009802DA" w:rsidRDefault="009802DA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614" w:type="dxa"/>
            <w:vAlign w:val="center"/>
          </w:tcPr>
          <w:p w14:paraId="07651A12" w14:textId="0CB40C38" w:rsidR="009802DA" w:rsidRDefault="009802DA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10.04.2026</w:t>
            </w:r>
          </w:p>
        </w:tc>
        <w:tc>
          <w:tcPr>
            <w:tcW w:w="709" w:type="dxa"/>
            <w:vAlign w:val="center"/>
          </w:tcPr>
          <w:p w14:paraId="4CA5DFE2" w14:textId="4F70A496" w:rsidR="009802DA" w:rsidRPr="0026737E" w:rsidRDefault="009802DA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B58D" w14:textId="27D18D7A" w:rsidR="009802DA" w:rsidRPr="00191183" w:rsidRDefault="009802DA" w:rsidP="009802DA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Універсальний дизайн у сфері освіти. Розумне пристосування та додаткові засоби навчання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38A88" w14:textId="2D2D4F9F" w:rsidR="009802DA" w:rsidRPr="00191183" w:rsidRDefault="009802DA" w:rsidP="009802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678F7" w14:textId="3E54597C" w:rsidR="009802DA" w:rsidRPr="00191183" w:rsidRDefault="009802DA" w:rsidP="009802DA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81B9BC9" w14:textId="77777777" w:rsidR="009802DA" w:rsidRPr="00191183" w:rsidRDefault="009802DA" w:rsidP="00980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263431D5" w14:textId="77777777" w:rsidR="009802DA" w:rsidRPr="00191183" w:rsidRDefault="009802DA" w:rsidP="00980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3B687A9E" w14:textId="16E7AB59" w:rsidR="009802DA" w:rsidRPr="00191183" w:rsidRDefault="009802DA" w:rsidP="009802DA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Колісник О.В.</w:t>
            </w:r>
          </w:p>
        </w:tc>
      </w:tr>
      <w:tr w:rsidR="00D11558" w:rsidRPr="00191183" w14:paraId="6ABE1AF7" w14:textId="77777777" w:rsidTr="00191183">
        <w:tc>
          <w:tcPr>
            <w:tcW w:w="751" w:type="dxa"/>
            <w:vAlign w:val="center"/>
          </w:tcPr>
          <w:p w14:paraId="342E0824" w14:textId="535073C4" w:rsidR="00D11558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614" w:type="dxa"/>
            <w:vAlign w:val="center"/>
          </w:tcPr>
          <w:p w14:paraId="64FB1AC7" w14:textId="7E6D42F1" w:rsidR="00D11558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10.04.2026</w:t>
            </w:r>
          </w:p>
        </w:tc>
        <w:tc>
          <w:tcPr>
            <w:tcW w:w="709" w:type="dxa"/>
            <w:vAlign w:val="center"/>
          </w:tcPr>
          <w:p w14:paraId="103F2BFF" w14:textId="04F9EE90" w:rsidR="00D11558" w:rsidRPr="0026737E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B1935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879819" w14:textId="43B3C05D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 xml:space="preserve">Управління цифровою ідентичністю. </w:t>
            </w:r>
            <w:proofErr w:type="spellStart"/>
            <w:r w:rsidRPr="00191183">
              <w:rPr>
                <w:sz w:val="22"/>
                <w:szCs w:val="22"/>
              </w:rPr>
              <w:t>Кібергігієна</w:t>
            </w:r>
            <w:proofErr w:type="spellEnd"/>
            <w:r w:rsidRPr="00191183">
              <w:rPr>
                <w:sz w:val="22"/>
                <w:szCs w:val="22"/>
              </w:rPr>
              <w:t>. Правила безпеки в цифровому середовищі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2D558" w14:textId="61E7867A" w:rsidR="00D11558" w:rsidRPr="00191183" w:rsidRDefault="00D11558" w:rsidP="00D115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F57C7" w14:textId="0A1ED63B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87739B9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30EE2C2D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3C217624" w14:textId="2C14B10D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proofErr w:type="spellStart"/>
            <w:r w:rsidRPr="00191183">
              <w:rPr>
                <w:sz w:val="22"/>
                <w:szCs w:val="22"/>
              </w:rPr>
              <w:t>Нетеса</w:t>
            </w:r>
            <w:proofErr w:type="spellEnd"/>
            <w:r w:rsidRPr="00191183">
              <w:rPr>
                <w:sz w:val="22"/>
                <w:szCs w:val="22"/>
              </w:rPr>
              <w:t xml:space="preserve"> І.І.</w:t>
            </w:r>
          </w:p>
        </w:tc>
      </w:tr>
      <w:tr w:rsidR="00D11558" w:rsidRPr="00191183" w14:paraId="01514B60" w14:textId="77777777" w:rsidTr="00191183">
        <w:tc>
          <w:tcPr>
            <w:tcW w:w="751" w:type="dxa"/>
            <w:vAlign w:val="center"/>
          </w:tcPr>
          <w:p w14:paraId="70554329" w14:textId="507607D6" w:rsidR="00D11558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614" w:type="dxa"/>
            <w:vAlign w:val="center"/>
          </w:tcPr>
          <w:p w14:paraId="11FE70B6" w14:textId="3DB0599C" w:rsidR="00D11558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13.04.2026</w:t>
            </w:r>
          </w:p>
        </w:tc>
        <w:tc>
          <w:tcPr>
            <w:tcW w:w="709" w:type="dxa"/>
            <w:vAlign w:val="center"/>
          </w:tcPr>
          <w:p w14:paraId="6936B07C" w14:textId="6D45BF1C" w:rsidR="00D11558" w:rsidRPr="0026737E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5B0280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1D71FD" w14:textId="6AFDFC46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Дискусійний клуб «Формування ціннісних орієнтирів і громадянської свідомості в умовах війни»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AFB28" w14:textId="2CC3F1CE" w:rsidR="00D11558" w:rsidRPr="00191183" w:rsidRDefault="00D11558" w:rsidP="00D115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21E4D" w14:textId="742046B9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50131B0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39DBEBE1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44F4E065" w14:textId="32B8ED6D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Вороніна Г.Л.</w:t>
            </w:r>
          </w:p>
        </w:tc>
      </w:tr>
      <w:tr w:rsidR="00D11558" w:rsidRPr="00191183" w14:paraId="25CDF3C8" w14:textId="77777777" w:rsidTr="00191183">
        <w:tc>
          <w:tcPr>
            <w:tcW w:w="751" w:type="dxa"/>
            <w:vAlign w:val="center"/>
          </w:tcPr>
          <w:p w14:paraId="286DE9FD" w14:textId="5364B9B6" w:rsidR="00D11558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614" w:type="dxa"/>
            <w:vAlign w:val="center"/>
          </w:tcPr>
          <w:p w14:paraId="1BB66887" w14:textId="5C8F778E" w:rsidR="00D11558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13.04.2026</w:t>
            </w:r>
          </w:p>
        </w:tc>
        <w:tc>
          <w:tcPr>
            <w:tcW w:w="709" w:type="dxa"/>
            <w:vAlign w:val="center"/>
          </w:tcPr>
          <w:p w14:paraId="3FD4BFCF" w14:textId="27C198F9" w:rsidR="00D11558" w:rsidRPr="0026737E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CF4DF3" w14:textId="0907D106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 xml:space="preserve">Педагогічний </w:t>
            </w:r>
            <w:proofErr w:type="spellStart"/>
            <w:r w:rsidRPr="00191183">
              <w:rPr>
                <w:sz w:val="22"/>
                <w:szCs w:val="22"/>
              </w:rPr>
              <w:t>коучинг</w:t>
            </w:r>
            <w:proofErr w:type="spellEnd"/>
            <w:r w:rsidRPr="00191183">
              <w:rPr>
                <w:sz w:val="22"/>
                <w:szCs w:val="22"/>
              </w:rPr>
              <w:t xml:space="preserve"> «Урахування специфіки психологічних труднощів </w:t>
            </w:r>
            <w:r w:rsidRPr="00191183">
              <w:rPr>
                <w:sz w:val="22"/>
                <w:szCs w:val="22"/>
              </w:rPr>
              <w:lastRenderedPageBreak/>
              <w:t>учнів з ООП в роботі асистента вчителя»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E56BE" w14:textId="77777777" w:rsidR="00D11558" w:rsidRPr="00191183" w:rsidRDefault="00D11558" w:rsidP="00D115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828D58" w14:textId="0BEA7DD1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375260A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10410289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90AFE63" w14:textId="76E4BAE9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Бєляєва К.Ю.</w:t>
            </w:r>
          </w:p>
        </w:tc>
      </w:tr>
      <w:tr w:rsidR="00D11558" w:rsidRPr="00191183" w14:paraId="6372CA48" w14:textId="77777777" w:rsidTr="00191183">
        <w:tc>
          <w:tcPr>
            <w:tcW w:w="751" w:type="dxa"/>
            <w:vAlign w:val="center"/>
          </w:tcPr>
          <w:p w14:paraId="59E96531" w14:textId="5A354E23" w:rsidR="00D11558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614" w:type="dxa"/>
            <w:vAlign w:val="center"/>
          </w:tcPr>
          <w:p w14:paraId="69DBEF00" w14:textId="0736A3F9" w:rsidR="00D11558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14.04.2026</w:t>
            </w:r>
          </w:p>
        </w:tc>
        <w:tc>
          <w:tcPr>
            <w:tcW w:w="709" w:type="dxa"/>
            <w:vAlign w:val="center"/>
          </w:tcPr>
          <w:p w14:paraId="356CC9EA" w14:textId="75C8E607" w:rsidR="00D11558" w:rsidRPr="0026737E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5B0280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8AD39A" w14:textId="5F6046B2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Естафета ідей «Засоби впливу на свідомість дитини задля вибору здорового способу життя»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47A42" w14:textId="77777777" w:rsidR="00D11558" w:rsidRPr="00191183" w:rsidRDefault="00D11558" w:rsidP="00D115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32279" w14:textId="0B851241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1BE5666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E0543BE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5B04D52B" w14:textId="03573AEC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Волкова І.В.</w:t>
            </w:r>
          </w:p>
        </w:tc>
      </w:tr>
      <w:tr w:rsidR="00D11558" w:rsidRPr="00191183" w14:paraId="0B639050" w14:textId="77777777" w:rsidTr="00191183">
        <w:tc>
          <w:tcPr>
            <w:tcW w:w="751" w:type="dxa"/>
            <w:vAlign w:val="center"/>
          </w:tcPr>
          <w:p w14:paraId="66610EBC" w14:textId="4A037872" w:rsidR="00D11558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614" w:type="dxa"/>
            <w:vAlign w:val="center"/>
          </w:tcPr>
          <w:p w14:paraId="347F3B15" w14:textId="30564A28" w:rsidR="00D11558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14.04.2026</w:t>
            </w:r>
          </w:p>
        </w:tc>
        <w:tc>
          <w:tcPr>
            <w:tcW w:w="709" w:type="dxa"/>
            <w:vAlign w:val="center"/>
          </w:tcPr>
          <w:p w14:paraId="100A66FA" w14:textId="680FCBBD" w:rsidR="00D11558" w:rsidRPr="0026737E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1D5032" w14:textId="498BA1E2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Освітня лабораторія «Категорії (типи) особливих освітніх потреб (труднощів)»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A8407" w14:textId="0CCE2AFB" w:rsidR="00D11558" w:rsidRPr="00191183" w:rsidRDefault="00D11558" w:rsidP="00D115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7CFBE" w14:textId="5C53846C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F7985A4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1408A159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A2292B9" w14:textId="5C0A8405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Вишнева І.М.</w:t>
            </w:r>
          </w:p>
        </w:tc>
      </w:tr>
      <w:tr w:rsidR="00D11558" w:rsidRPr="00191183" w14:paraId="572EAC64" w14:textId="77777777" w:rsidTr="00191183">
        <w:tc>
          <w:tcPr>
            <w:tcW w:w="751" w:type="dxa"/>
            <w:vAlign w:val="center"/>
          </w:tcPr>
          <w:p w14:paraId="72138EBE" w14:textId="02307E31" w:rsidR="00D11558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614" w:type="dxa"/>
            <w:vAlign w:val="center"/>
          </w:tcPr>
          <w:p w14:paraId="7357F7B2" w14:textId="08C2D7D7" w:rsidR="00D11558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15.04.2026</w:t>
            </w:r>
          </w:p>
        </w:tc>
        <w:tc>
          <w:tcPr>
            <w:tcW w:w="709" w:type="dxa"/>
            <w:vAlign w:val="center"/>
          </w:tcPr>
          <w:p w14:paraId="10C65E6E" w14:textId="4BFF0B19" w:rsidR="00D11558" w:rsidRPr="0026737E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2151B1" w14:textId="1406D618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Майстерня досвіду «Моніторинг розвитку дитини з ООП. Співпраця з фахівцями ІРЦ»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7C1D4" w14:textId="77777777" w:rsidR="00D11558" w:rsidRPr="00191183" w:rsidRDefault="00D11558" w:rsidP="00D115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E3A346" w14:textId="655025D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0FBBCA7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4810ED5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1622FC1D" w14:textId="46530554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Вишнева І.М.</w:t>
            </w:r>
          </w:p>
        </w:tc>
      </w:tr>
      <w:tr w:rsidR="00D11558" w:rsidRPr="00191183" w14:paraId="701B43AD" w14:textId="77777777" w:rsidTr="00191183">
        <w:trPr>
          <w:trHeight w:val="542"/>
        </w:trPr>
        <w:tc>
          <w:tcPr>
            <w:tcW w:w="751" w:type="dxa"/>
            <w:vAlign w:val="center"/>
          </w:tcPr>
          <w:p w14:paraId="0C1E5529" w14:textId="1965C9F0" w:rsidR="00D11558" w:rsidRPr="003658D5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614" w:type="dxa"/>
            <w:vAlign w:val="center"/>
          </w:tcPr>
          <w:p w14:paraId="02B5BDF2" w14:textId="2E0EA64B" w:rsidR="00D11558" w:rsidRPr="003658D5" w:rsidRDefault="00D11558" w:rsidP="00191183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15.04.2026</w:t>
            </w:r>
          </w:p>
        </w:tc>
        <w:tc>
          <w:tcPr>
            <w:tcW w:w="709" w:type="dxa"/>
            <w:vAlign w:val="center"/>
          </w:tcPr>
          <w:p w14:paraId="11449B4C" w14:textId="4D4FA480" w:rsidR="00D11558" w:rsidRPr="003658D5" w:rsidRDefault="00D11558" w:rsidP="00191183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18.30</w:t>
            </w:r>
            <w:r>
              <w:rPr>
                <w:bCs/>
                <w:sz w:val="22"/>
                <w:szCs w:val="22"/>
              </w:rPr>
              <w:t>-20.00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0676CD" w14:textId="103DC66C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Професійна ідентичність педагога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845D3" w14:textId="2CF1D62E" w:rsidR="00D11558" w:rsidRPr="00191183" w:rsidRDefault="00D11558" w:rsidP="00D115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7F754" w14:textId="54B27E59" w:rsidR="00D11558" w:rsidRPr="00191183" w:rsidRDefault="00D11558" w:rsidP="00D11558">
            <w:pPr>
              <w:jc w:val="center"/>
              <w:rPr>
                <w:bCs/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57D4A8A" w14:textId="77777777" w:rsidR="00D11558" w:rsidRPr="00191183" w:rsidRDefault="00D11558" w:rsidP="00D1155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E83D7E2" w14:textId="77777777" w:rsidR="00D11558" w:rsidRPr="00191183" w:rsidRDefault="00D11558" w:rsidP="00D1155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4F6BA810" w14:textId="17AD8042" w:rsidR="00D11558" w:rsidRPr="00191183" w:rsidRDefault="00D11558" w:rsidP="00D11558">
            <w:pPr>
              <w:jc w:val="left"/>
              <w:rPr>
                <w:bCs/>
                <w:sz w:val="22"/>
                <w:szCs w:val="22"/>
              </w:rPr>
            </w:pPr>
            <w:r w:rsidRPr="00191183">
              <w:rPr>
                <w:bCs/>
                <w:sz w:val="22"/>
                <w:szCs w:val="22"/>
              </w:rPr>
              <w:t>Луніна В.Ю.</w:t>
            </w:r>
          </w:p>
        </w:tc>
      </w:tr>
      <w:tr w:rsidR="00D11558" w:rsidRPr="00191183" w14:paraId="6F419786" w14:textId="77777777" w:rsidTr="00191183">
        <w:tc>
          <w:tcPr>
            <w:tcW w:w="751" w:type="dxa"/>
            <w:vAlign w:val="center"/>
          </w:tcPr>
          <w:p w14:paraId="2EB3D140" w14:textId="7100AF23" w:rsidR="00D11558" w:rsidRPr="003658D5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614" w:type="dxa"/>
            <w:vAlign w:val="center"/>
          </w:tcPr>
          <w:p w14:paraId="436F5519" w14:textId="6474AF07" w:rsidR="00D11558" w:rsidRPr="003658D5" w:rsidRDefault="00D11558" w:rsidP="00191183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16.04.2026</w:t>
            </w:r>
          </w:p>
        </w:tc>
        <w:tc>
          <w:tcPr>
            <w:tcW w:w="709" w:type="dxa"/>
            <w:vAlign w:val="center"/>
          </w:tcPr>
          <w:p w14:paraId="2120798C" w14:textId="2CDAA433" w:rsidR="00D11558" w:rsidRPr="003658D5" w:rsidRDefault="00D11558" w:rsidP="00191183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5B0280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E3C50D" w14:textId="4445A599" w:rsidR="00D11558" w:rsidRPr="00191183" w:rsidRDefault="00D11558" w:rsidP="00D11558">
            <w:pPr>
              <w:rPr>
                <w:rFonts w:eastAsia="Times New Roman"/>
                <w:iCs/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Державний стандарт базової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B71B8" w14:textId="3EEEA829" w:rsidR="00D11558" w:rsidRPr="00191183" w:rsidRDefault="00D11558" w:rsidP="00D1155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9118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B2793" w14:textId="64B614F8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2B3A66E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232AF99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58166C32" w14:textId="2E77B706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proofErr w:type="spellStart"/>
            <w:r w:rsidRPr="00191183">
              <w:rPr>
                <w:sz w:val="22"/>
                <w:szCs w:val="22"/>
              </w:rPr>
              <w:t>Байназарова</w:t>
            </w:r>
            <w:proofErr w:type="spellEnd"/>
            <w:r w:rsidRPr="00191183">
              <w:rPr>
                <w:sz w:val="22"/>
                <w:szCs w:val="22"/>
              </w:rPr>
              <w:t xml:space="preserve"> О.О.</w:t>
            </w:r>
          </w:p>
        </w:tc>
      </w:tr>
      <w:tr w:rsidR="00D11558" w:rsidRPr="00191183" w14:paraId="2A231C6F" w14:textId="77777777" w:rsidTr="00191183">
        <w:tc>
          <w:tcPr>
            <w:tcW w:w="751" w:type="dxa"/>
            <w:vAlign w:val="center"/>
          </w:tcPr>
          <w:p w14:paraId="19B67DFD" w14:textId="222DDBFB" w:rsidR="00D11558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614" w:type="dxa"/>
            <w:vAlign w:val="center"/>
          </w:tcPr>
          <w:p w14:paraId="090C068A" w14:textId="34E65610" w:rsidR="00D11558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16.04.2026</w:t>
            </w:r>
          </w:p>
        </w:tc>
        <w:tc>
          <w:tcPr>
            <w:tcW w:w="709" w:type="dxa"/>
            <w:vAlign w:val="center"/>
          </w:tcPr>
          <w:p w14:paraId="2D639561" w14:textId="512822AC" w:rsidR="00D11558" w:rsidRPr="005B0280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667B62" w14:textId="7E276ED3" w:rsidR="00D11558" w:rsidRPr="00191183" w:rsidRDefault="00D11558" w:rsidP="00D11558">
            <w:pPr>
              <w:rPr>
                <w:rFonts w:eastAsia="Times New Roman"/>
                <w:iCs/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Майстерня асистента вчителя «Методи підтримки учнів з ООП у досягненні результатів навчання»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853F0" w14:textId="77777777" w:rsidR="00D11558" w:rsidRPr="00191183" w:rsidRDefault="00D11558" w:rsidP="00D1155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D90943" w14:textId="49D39C33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51879" w14:textId="561C1AA1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3</w:t>
            </w:r>
          </w:p>
        </w:tc>
        <w:tc>
          <w:tcPr>
            <w:tcW w:w="996" w:type="dxa"/>
            <w:vAlign w:val="center"/>
          </w:tcPr>
          <w:p w14:paraId="7EC89838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0849A5F" w14:textId="0BC70BA3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proofErr w:type="spellStart"/>
            <w:r w:rsidRPr="00191183">
              <w:rPr>
                <w:sz w:val="22"/>
                <w:szCs w:val="22"/>
              </w:rPr>
              <w:t>Загнойко</w:t>
            </w:r>
            <w:proofErr w:type="spellEnd"/>
            <w:r w:rsidRPr="00191183">
              <w:rPr>
                <w:sz w:val="22"/>
                <w:szCs w:val="22"/>
              </w:rPr>
              <w:t xml:space="preserve"> Ю.С.</w:t>
            </w:r>
          </w:p>
        </w:tc>
      </w:tr>
      <w:tr w:rsidR="00D11558" w:rsidRPr="00191183" w14:paraId="1F1D35AA" w14:textId="77777777" w:rsidTr="00191183">
        <w:tc>
          <w:tcPr>
            <w:tcW w:w="751" w:type="dxa"/>
            <w:vAlign w:val="center"/>
          </w:tcPr>
          <w:p w14:paraId="6A356642" w14:textId="545D03B3" w:rsidR="00D11558" w:rsidRPr="003658D5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614" w:type="dxa"/>
            <w:vAlign w:val="center"/>
          </w:tcPr>
          <w:p w14:paraId="1DA0D14A" w14:textId="15075AA7" w:rsidR="00D11558" w:rsidRPr="003658D5" w:rsidRDefault="00D11558" w:rsidP="00191183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17.04.2026</w:t>
            </w:r>
          </w:p>
        </w:tc>
        <w:tc>
          <w:tcPr>
            <w:tcW w:w="709" w:type="dxa"/>
            <w:vAlign w:val="center"/>
          </w:tcPr>
          <w:p w14:paraId="3D89B928" w14:textId="6D0944F2" w:rsidR="00D11558" w:rsidRPr="003658D5" w:rsidRDefault="00D11558" w:rsidP="00191183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6737E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9112FD" w14:textId="74DE3762" w:rsidR="00D11558" w:rsidRPr="00191183" w:rsidRDefault="00D11558" w:rsidP="00D11558">
            <w:pPr>
              <w:rPr>
                <w:rFonts w:eastAsia="Times New Roman"/>
                <w:iCs/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 xml:space="preserve">Професійна підтримка асистентів учителів. </w:t>
            </w:r>
            <w:proofErr w:type="spellStart"/>
            <w:r w:rsidRPr="00191183">
              <w:rPr>
                <w:sz w:val="22"/>
                <w:szCs w:val="22"/>
              </w:rPr>
              <w:t>Супервізія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3925D7C" w14:textId="0BFF9959" w:rsidR="00D11558" w:rsidRPr="00191183" w:rsidRDefault="00D11558" w:rsidP="00D1155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FBB9C" w14:textId="67AAB0CA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4361B64" w14:textId="43906601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067A7BB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1193543" w14:textId="239E2619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proofErr w:type="spellStart"/>
            <w:r w:rsidRPr="00191183">
              <w:rPr>
                <w:sz w:val="22"/>
                <w:szCs w:val="22"/>
              </w:rPr>
              <w:t>Байназарова</w:t>
            </w:r>
            <w:proofErr w:type="spellEnd"/>
            <w:r w:rsidRPr="00191183">
              <w:rPr>
                <w:sz w:val="22"/>
                <w:szCs w:val="22"/>
              </w:rPr>
              <w:t xml:space="preserve"> О.О.</w:t>
            </w:r>
          </w:p>
        </w:tc>
      </w:tr>
      <w:tr w:rsidR="00D11558" w:rsidRPr="00191183" w14:paraId="724FEF7D" w14:textId="77777777" w:rsidTr="00191183">
        <w:tc>
          <w:tcPr>
            <w:tcW w:w="751" w:type="dxa"/>
            <w:vAlign w:val="center"/>
          </w:tcPr>
          <w:p w14:paraId="0ADE8353" w14:textId="7CEC04AC" w:rsidR="00D11558" w:rsidRPr="003658D5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</w:t>
            </w:r>
          </w:p>
        </w:tc>
        <w:tc>
          <w:tcPr>
            <w:tcW w:w="614" w:type="dxa"/>
            <w:vAlign w:val="center"/>
          </w:tcPr>
          <w:p w14:paraId="1560B05E" w14:textId="720F7C59" w:rsidR="00D11558" w:rsidRPr="003658D5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1702C">
              <w:rPr>
                <w:bCs/>
                <w:color w:val="000000" w:themeColor="text1"/>
                <w:sz w:val="22"/>
                <w:szCs w:val="22"/>
              </w:rPr>
              <w:t>20.04.2026</w:t>
            </w:r>
          </w:p>
        </w:tc>
        <w:tc>
          <w:tcPr>
            <w:tcW w:w="709" w:type="dxa"/>
            <w:vAlign w:val="center"/>
          </w:tcPr>
          <w:p w14:paraId="395AC161" w14:textId="444C3B0A" w:rsidR="00D11558" w:rsidRPr="003658D5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1702C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B98369" w14:textId="4EB70AC2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Роль асистента вчителя в індивідуалізації освітнього процесу учнів з ООП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33B26" w14:textId="5F249F0F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0D8C6" w14:textId="1AF6FE3C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EF91811" w14:textId="77777777" w:rsidR="00D11558" w:rsidRPr="00191183" w:rsidRDefault="00D11558" w:rsidP="00D115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51D32D8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C346D40" w14:textId="048354CD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Колісник О.В.</w:t>
            </w:r>
          </w:p>
        </w:tc>
      </w:tr>
      <w:tr w:rsidR="00D11558" w:rsidRPr="00191183" w14:paraId="0D0A5122" w14:textId="77777777" w:rsidTr="00191183">
        <w:tc>
          <w:tcPr>
            <w:tcW w:w="751" w:type="dxa"/>
            <w:vAlign w:val="center"/>
          </w:tcPr>
          <w:p w14:paraId="6A8D1301" w14:textId="057C3D17" w:rsidR="00D11558" w:rsidRPr="003658D5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614" w:type="dxa"/>
            <w:vAlign w:val="center"/>
          </w:tcPr>
          <w:p w14:paraId="411EF4EA" w14:textId="23DA756D" w:rsidR="00D11558" w:rsidRPr="003658D5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20.04.2026</w:t>
            </w:r>
          </w:p>
        </w:tc>
        <w:tc>
          <w:tcPr>
            <w:tcW w:w="709" w:type="dxa"/>
            <w:vAlign w:val="center"/>
          </w:tcPr>
          <w:p w14:paraId="5BA68FE5" w14:textId="74A2AEF7" w:rsidR="00D11558" w:rsidRPr="003658D5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EB2AB2" w14:textId="1083F9F9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Педагогічний конструктор «Застосовуємо адаптації та/або модифікації»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1B4B9" w14:textId="1D47F220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0EF0AD" w14:textId="32198572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40405" w14:textId="6F86F6D1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  <w:vAlign w:val="center"/>
          </w:tcPr>
          <w:p w14:paraId="2D8B3897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5106CD99" w14:textId="201F3A9C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proofErr w:type="spellStart"/>
            <w:r w:rsidRPr="00191183">
              <w:rPr>
                <w:sz w:val="22"/>
                <w:szCs w:val="22"/>
              </w:rPr>
              <w:t>Загнойко</w:t>
            </w:r>
            <w:proofErr w:type="spellEnd"/>
            <w:r w:rsidRPr="00191183">
              <w:rPr>
                <w:sz w:val="22"/>
                <w:szCs w:val="22"/>
              </w:rPr>
              <w:t xml:space="preserve"> Ю.С.</w:t>
            </w:r>
          </w:p>
        </w:tc>
      </w:tr>
      <w:tr w:rsidR="00D11558" w:rsidRPr="00191183" w14:paraId="20F915BE" w14:textId="77777777" w:rsidTr="00191183">
        <w:tc>
          <w:tcPr>
            <w:tcW w:w="751" w:type="dxa"/>
            <w:vAlign w:val="center"/>
          </w:tcPr>
          <w:p w14:paraId="093ADFBC" w14:textId="0A403F8D" w:rsidR="00D11558" w:rsidRPr="003658D5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</w:t>
            </w:r>
          </w:p>
        </w:tc>
        <w:tc>
          <w:tcPr>
            <w:tcW w:w="614" w:type="dxa"/>
            <w:vAlign w:val="center"/>
          </w:tcPr>
          <w:p w14:paraId="32A5DEE1" w14:textId="39841740" w:rsidR="00D11558" w:rsidRPr="003658D5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21.04.2026</w:t>
            </w:r>
          </w:p>
        </w:tc>
        <w:tc>
          <w:tcPr>
            <w:tcW w:w="709" w:type="dxa"/>
            <w:vAlign w:val="center"/>
          </w:tcPr>
          <w:p w14:paraId="20641E54" w14:textId="6E44B61D" w:rsidR="00D11558" w:rsidRPr="003658D5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EC4605" w14:textId="45CE7E03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Професійне моделювання «Додаткова підтримка в закладі освіти. Рівні підтримки»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70EEC" w14:textId="1DC5181A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45D29" w14:textId="2D3A5D36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746B740" w14:textId="15A60A62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EF0E56B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A9E2B89" w14:textId="08E8625E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Колісник О.В.</w:t>
            </w:r>
          </w:p>
        </w:tc>
      </w:tr>
      <w:tr w:rsidR="00D11558" w:rsidRPr="00191183" w14:paraId="4872E8C0" w14:textId="77777777" w:rsidTr="00191183">
        <w:tc>
          <w:tcPr>
            <w:tcW w:w="751" w:type="dxa"/>
            <w:vAlign w:val="center"/>
          </w:tcPr>
          <w:p w14:paraId="3FB7EEA0" w14:textId="5DD2AD6F" w:rsidR="00D11558" w:rsidRPr="003658D5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</w:t>
            </w:r>
          </w:p>
        </w:tc>
        <w:tc>
          <w:tcPr>
            <w:tcW w:w="614" w:type="dxa"/>
            <w:vAlign w:val="center"/>
          </w:tcPr>
          <w:p w14:paraId="0E4A3CA1" w14:textId="7421BC50" w:rsidR="00D11558" w:rsidRPr="003658D5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21.04.2026</w:t>
            </w:r>
          </w:p>
        </w:tc>
        <w:tc>
          <w:tcPr>
            <w:tcW w:w="709" w:type="dxa"/>
            <w:vAlign w:val="center"/>
          </w:tcPr>
          <w:p w14:paraId="5104B16C" w14:textId="1C8C1A56" w:rsidR="00D11558" w:rsidRPr="003658D5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175A45" w14:textId="76203946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Цифровий всеобуч «Цифрові інструменти для дистанційного навчання учнів з ООП»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EE154" w14:textId="408C9391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4752AA" w14:textId="37712E1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C3B4D53" w14:textId="0C020A3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  <w:vAlign w:val="center"/>
          </w:tcPr>
          <w:p w14:paraId="1A1255E0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4C753B5B" w14:textId="4773F687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Папернова Т.В.</w:t>
            </w:r>
          </w:p>
        </w:tc>
      </w:tr>
      <w:tr w:rsidR="00D11558" w:rsidRPr="00191183" w14:paraId="4AE5CECF" w14:textId="77777777" w:rsidTr="00191183">
        <w:tc>
          <w:tcPr>
            <w:tcW w:w="751" w:type="dxa"/>
            <w:vAlign w:val="center"/>
          </w:tcPr>
          <w:p w14:paraId="255F9F5A" w14:textId="7654516A" w:rsidR="00D11558" w:rsidRPr="003658D5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</w:t>
            </w:r>
          </w:p>
        </w:tc>
        <w:tc>
          <w:tcPr>
            <w:tcW w:w="614" w:type="dxa"/>
            <w:vAlign w:val="center"/>
          </w:tcPr>
          <w:p w14:paraId="60710DEB" w14:textId="4BA12C14" w:rsidR="00D11558" w:rsidRPr="003658D5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</w:t>
            </w:r>
            <w:r w:rsidRPr="0001702C">
              <w:rPr>
                <w:bCs/>
                <w:color w:val="000000" w:themeColor="text1"/>
                <w:sz w:val="22"/>
                <w:szCs w:val="22"/>
              </w:rPr>
              <w:t>.04.2026</w:t>
            </w:r>
          </w:p>
        </w:tc>
        <w:tc>
          <w:tcPr>
            <w:tcW w:w="709" w:type="dxa"/>
            <w:vAlign w:val="center"/>
          </w:tcPr>
          <w:p w14:paraId="6C2FE27C" w14:textId="5764680D" w:rsidR="00D11558" w:rsidRPr="003658D5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1702C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10A164" w14:textId="6F4FB915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Партнерство в найкращих інтересах дитини: створення ІПР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C3400" w14:textId="607C5C41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3A018" w14:textId="1DEC0CBF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F91861E" w14:textId="77777777" w:rsidR="00D11558" w:rsidRPr="00191183" w:rsidRDefault="00D11558" w:rsidP="00D115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CD31F16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A5C884C" w14:textId="2D1E1372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Колісник О.В.</w:t>
            </w:r>
          </w:p>
        </w:tc>
      </w:tr>
      <w:tr w:rsidR="00D11558" w:rsidRPr="00191183" w14:paraId="670B5708" w14:textId="77777777" w:rsidTr="00191183">
        <w:tc>
          <w:tcPr>
            <w:tcW w:w="751" w:type="dxa"/>
            <w:vAlign w:val="center"/>
          </w:tcPr>
          <w:p w14:paraId="4FEC5C55" w14:textId="1BC44466" w:rsidR="00D11558" w:rsidRPr="003658D5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</w:t>
            </w:r>
          </w:p>
        </w:tc>
        <w:tc>
          <w:tcPr>
            <w:tcW w:w="614" w:type="dxa"/>
            <w:vAlign w:val="center"/>
          </w:tcPr>
          <w:p w14:paraId="399EF8C1" w14:textId="0D50D676" w:rsidR="00D11558" w:rsidRPr="003658D5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22.04.2026</w:t>
            </w:r>
          </w:p>
        </w:tc>
        <w:tc>
          <w:tcPr>
            <w:tcW w:w="709" w:type="dxa"/>
            <w:vAlign w:val="center"/>
          </w:tcPr>
          <w:p w14:paraId="22B9CFB8" w14:textId="79E678C8" w:rsidR="00D11558" w:rsidRPr="003658D5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6283E2" w14:textId="199FF599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Етичний калейдоскоп «Толерантність як основа взаємодії з батьками дітей з ООП»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A5E3A" w14:textId="289DB205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DAAD8" w14:textId="44C32F93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F7FD6CA" w14:textId="1DE91929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165FF7AD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AAD57B9" w14:textId="33C56B6F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proofErr w:type="spellStart"/>
            <w:r w:rsidRPr="00191183">
              <w:rPr>
                <w:sz w:val="22"/>
                <w:szCs w:val="22"/>
              </w:rPr>
              <w:t>Іншина</w:t>
            </w:r>
            <w:proofErr w:type="spellEnd"/>
            <w:r w:rsidRPr="00191183">
              <w:rPr>
                <w:sz w:val="22"/>
                <w:szCs w:val="22"/>
              </w:rPr>
              <w:t xml:space="preserve"> І.С.</w:t>
            </w:r>
          </w:p>
        </w:tc>
      </w:tr>
      <w:tr w:rsidR="00D11558" w:rsidRPr="00191183" w14:paraId="56B61601" w14:textId="77777777" w:rsidTr="00191183">
        <w:tc>
          <w:tcPr>
            <w:tcW w:w="751" w:type="dxa"/>
            <w:vAlign w:val="center"/>
          </w:tcPr>
          <w:p w14:paraId="6EF4F02A" w14:textId="5380BE51" w:rsidR="00D11558" w:rsidRPr="003658D5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</w:t>
            </w:r>
          </w:p>
        </w:tc>
        <w:tc>
          <w:tcPr>
            <w:tcW w:w="614" w:type="dxa"/>
            <w:vAlign w:val="center"/>
          </w:tcPr>
          <w:p w14:paraId="45AE6C04" w14:textId="2B11351B" w:rsidR="00D11558" w:rsidRPr="003658D5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01702C">
              <w:rPr>
                <w:bCs/>
                <w:color w:val="000000" w:themeColor="text1"/>
                <w:sz w:val="22"/>
                <w:szCs w:val="22"/>
              </w:rPr>
              <w:t>.04.2026</w:t>
            </w:r>
          </w:p>
        </w:tc>
        <w:tc>
          <w:tcPr>
            <w:tcW w:w="709" w:type="dxa"/>
            <w:vAlign w:val="center"/>
          </w:tcPr>
          <w:p w14:paraId="4F72AE3E" w14:textId="19700B0F" w:rsidR="00D11558" w:rsidRPr="003658D5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1702C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9363BA" w14:textId="2985F9D2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Практикум «Академічна доброчесність у діяльності асистента вчителя»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5C34B" w14:textId="434BC3DC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01DD4D" w14:textId="13CDB78C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B93B0A2" w14:textId="55A0DF9E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4BEC12A3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3A93E49C" w14:textId="464ED988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Яковлєв П.О.</w:t>
            </w:r>
          </w:p>
        </w:tc>
      </w:tr>
      <w:tr w:rsidR="00D11558" w:rsidRPr="00191183" w14:paraId="740F460F" w14:textId="77777777" w:rsidTr="00191183">
        <w:tc>
          <w:tcPr>
            <w:tcW w:w="751" w:type="dxa"/>
            <w:vAlign w:val="center"/>
          </w:tcPr>
          <w:p w14:paraId="2C7FA660" w14:textId="0FF91B97" w:rsidR="00D11558" w:rsidRPr="003658D5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</w:t>
            </w:r>
          </w:p>
        </w:tc>
        <w:tc>
          <w:tcPr>
            <w:tcW w:w="614" w:type="dxa"/>
            <w:vAlign w:val="center"/>
          </w:tcPr>
          <w:p w14:paraId="381E7DC1" w14:textId="1668A9EA" w:rsidR="00D11558" w:rsidRPr="003658D5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23.04.2026</w:t>
            </w:r>
          </w:p>
        </w:tc>
        <w:tc>
          <w:tcPr>
            <w:tcW w:w="709" w:type="dxa"/>
            <w:vAlign w:val="center"/>
          </w:tcPr>
          <w:p w14:paraId="04CB1688" w14:textId="0F37308A" w:rsidR="00D11558" w:rsidRPr="003658D5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2C0278" w14:textId="329A3370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 xml:space="preserve">Тренінг розвитку навичок «Емоційний інтелект та </w:t>
            </w:r>
            <w:proofErr w:type="spellStart"/>
            <w:r w:rsidRPr="00191183">
              <w:rPr>
                <w:sz w:val="22"/>
                <w:szCs w:val="22"/>
              </w:rPr>
              <w:t>стресостійкість</w:t>
            </w:r>
            <w:proofErr w:type="spellEnd"/>
            <w:r w:rsidRPr="00191183">
              <w:rPr>
                <w:sz w:val="22"/>
                <w:szCs w:val="22"/>
              </w:rPr>
              <w:t xml:space="preserve"> як складові професійної майстерності асистента вчителя»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7B618" w14:textId="622C133D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C1A457" w14:textId="60B42661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1CA6D8F" w14:textId="77777777" w:rsidR="00D11558" w:rsidRPr="00191183" w:rsidRDefault="00D11558" w:rsidP="00D115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1DD9B329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43BAE5D0" w14:textId="02455AFA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Носенко В.В.</w:t>
            </w:r>
          </w:p>
        </w:tc>
      </w:tr>
      <w:tr w:rsidR="00D11558" w:rsidRPr="00191183" w14:paraId="7BF4034A" w14:textId="77777777" w:rsidTr="00191183">
        <w:tc>
          <w:tcPr>
            <w:tcW w:w="751" w:type="dxa"/>
            <w:vAlign w:val="center"/>
          </w:tcPr>
          <w:p w14:paraId="31A3C409" w14:textId="69BA6B1D" w:rsidR="00D11558" w:rsidRPr="003658D5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</w:t>
            </w:r>
          </w:p>
        </w:tc>
        <w:tc>
          <w:tcPr>
            <w:tcW w:w="614" w:type="dxa"/>
            <w:vAlign w:val="center"/>
          </w:tcPr>
          <w:p w14:paraId="72A46203" w14:textId="53B22087" w:rsidR="00D11558" w:rsidRPr="003658D5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</w:t>
            </w:r>
            <w:r w:rsidRPr="0001702C">
              <w:rPr>
                <w:bCs/>
                <w:color w:val="000000" w:themeColor="text1"/>
                <w:sz w:val="22"/>
                <w:szCs w:val="22"/>
              </w:rPr>
              <w:t>.04.2026</w:t>
            </w:r>
          </w:p>
        </w:tc>
        <w:tc>
          <w:tcPr>
            <w:tcW w:w="709" w:type="dxa"/>
            <w:vAlign w:val="center"/>
          </w:tcPr>
          <w:p w14:paraId="2750F7A4" w14:textId="6AB1D94F" w:rsidR="00D11558" w:rsidRPr="003658D5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01702C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390D71" w14:textId="216781C3" w:rsidR="00D11558" w:rsidRPr="00191183" w:rsidRDefault="00D11558" w:rsidP="00D11558">
            <w:pPr>
              <w:rPr>
                <w:sz w:val="22"/>
                <w:szCs w:val="22"/>
              </w:rPr>
            </w:pPr>
            <w:proofErr w:type="spellStart"/>
            <w:r w:rsidRPr="00191183">
              <w:rPr>
                <w:sz w:val="22"/>
                <w:szCs w:val="22"/>
              </w:rPr>
              <w:t>Проєктна</w:t>
            </w:r>
            <w:proofErr w:type="spellEnd"/>
            <w:r w:rsidRPr="00191183">
              <w:rPr>
                <w:sz w:val="22"/>
                <w:szCs w:val="22"/>
              </w:rPr>
              <w:t xml:space="preserve"> майстерня «Спільна робота асистента вчителя та вчителя в інклюзивному класі: дистанційний та змішаний формати навчання»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59119" w14:textId="1AE9DDA0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C5F40" w14:textId="18E7F70E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7BED4C5" w14:textId="77777777" w:rsidR="00D11558" w:rsidRPr="00191183" w:rsidRDefault="00D11558" w:rsidP="00D115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2EF55E16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162747A3" w14:textId="5208AB8C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Колісник О.В.</w:t>
            </w:r>
          </w:p>
        </w:tc>
      </w:tr>
      <w:tr w:rsidR="00D11558" w:rsidRPr="00191183" w14:paraId="64787FC1" w14:textId="77777777" w:rsidTr="00191183">
        <w:tc>
          <w:tcPr>
            <w:tcW w:w="751" w:type="dxa"/>
            <w:vAlign w:val="center"/>
          </w:tcPr>
          <w:p w14:paraId="3B47D47F" w14:textId="71294B4C" w:rsidR="00D11558" w:rsidRPr="003658D5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</w:t>
            </w:r>
          </w:p>
        </w:tc>
        <w:tc>
          <w:tcPr>
            <w:tcW w:w="614" w:type="dxa"/>
            <w:vAlign w:val="center"/>
          </w:tcPr>
          <w:p w14:paraId="4DAFEF91" w14:textId="6BC586E4" w:rsidR="00D11558" w:rsidRPr="003658D5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27.04.2026</w:t>
            </w:r>
          </w:p>
        </w:tc>
        <w:tc>
          <w:tcPr>
            <w:tcW w:w="709" w:type="dxa"/>
            <w:vAlign w:val="center"/>
          </w:tcPr>
          <w:p w14:paraId="718668F0" w14:textId="4C37A733" w:rsidR="00D11558" w:rsidRPr="003658D5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9277D8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74A22B" w14:textId="3ED465AD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 xml:space="preserve">Педагогічний практикум «Формувальне оцінювання в </w:t>
            </w:r>
            <w:r w:rsidRPr="00191183">
              <w:rPr>
                <w:sz w:val="22"/>
                <w:szCs w:val="22"/>
              </w:rPr>
              <w:lastRenderedPageBreak/>
              <w:t>роботі з учнями з ООП»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E2383" w14:textId="754D7FC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534E7" w14:textId="392BDEA5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B535D" w14:textId="6309226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  <w:vAlign w:val="center"/>
          </w:tcPr>
          <w:p w14:paraId="6D6A01A1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16CD7E71" w14:textId="3C906712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proofErr w:type="spellStart"/>
            <w:r w:rsidRPr="00191183">
              <w:rPr>
                <w:sz w:val="22"/>
                <w:szCs w:val="22"/>
              </w:rPr>
              <w:t>Іншина</w:t>
            </w:r>
            <w:proofErr w:type="spellEnd"/>
            <w:r w:rsidRPr="00191183">
              <w:rPr>
                <w:sz w:val="22"/>
                <w:szCs w:val="22"/>
              </w:rPr>
              <w:t xml:space="preserve"> І.С.</w:t>
            </w:r>
          </w:p>
        </w:tc>
      </w:tr>
      <w:tr w:rsidR="00D11558" w:rsidRPr="00191183" w14:paraId="7A454152" w14:textId="77777777" w:rsidTr="00191183">
        <w:tc>
          <w:tcPr>
            <w:tcW w:w="751" w:type="dxa"/>
            <w:vAlign w:val="center"/>
          </w:tcPr>
          <w:p w14:paraId="63F73EFC" w14:textId="5DAA590E" w:rsidR="00D11558" w:rsidRPr="003658D5" w:rsidRDefault="00D11558" w:rsidP="0019118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</w:t>
            </w:r>
          </w:p>
        </w:tc>
        <w:tc>
          <w:tcPr>
            <w:tcW w:w="614" w:type="dxa"/>
            <w:vAlign w:val="center"/>
          </w:tcPr>
          <w:p w14:paraId="1F3836DF" w14:textId="0AFD7424" w:rsidR="00D11558" w:rsidRPr="003658D5" w:rsidRDefault="00D11558" w:rsidP="0019118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28.04.2026</w:t>
            </w:r>
          </w:p>
        </w:tc>
        <w:tc>
          <w:tcPr>
            <w:tcW w:w="709" w:type="dxa"/>
            <w:vAlign w:val="center"/>
          </w:tcPr>
          <w:p w14:paraId="4A9DBD03" w14:textId="6E086FF4" w:rsidR="00D11558" w:rsidRPr="003658D5" w:rsidRDefault="00D11558" w:rsidP="0019118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</w:tcPr>
          <w:p w14:paraId="2068F82E" w14:textId="55A224CD" w:rsidR="00D11558" w:rsidRPr="00191183" w:rsidRDefault="00D11558" w:rsidP="00D11558">
            <w:pPr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Рефлексивна сесія «Мої професійні відкриття: що я дізналася / дізнався та як це застосую в практичній діяльності».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5B940" w14:textId="77777777" w:rsidR="00D11558" w:rsidRPr="00191183" w:rsidRDefault="00D11558" w:rsidP="00D115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A0C376" w14:textId="7ABBB3F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6775F68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1C93F4F2" w14:textId="77777777" w:rsidR="00D11558" w:rsidRPr="00191183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328AB6C" w14:textId="534C9B2D" w:rsidR="00D11558" w:rsidRPr="00191183" w:rsidRDefault="00D11558" w:rsidP="00D11558">
            <w:pPr>
              <w:jc w:val="left"/>
              <w:rPr>
                <w:sz w:val="22"/>
                <w:szCs w:val="22"/>
              </w:rPr>
            </w:pPr>
            <w:r w:rsidRPr="00191183">
              <w:rPr>
                <w:sz w:val="22"/>
                <w:szCs w:val="22"/>
              </w:rPr>
              <w:t>Колісник О.В.</w:t>
            </w:r>
          </w:p>
        </w:tc>
      </w:tr>
      <w:tr w:rsidR="00D11558" w:rsidRPr="003658D5" w14:paraId="05764C19" w14:textId="77777777" w:rsidTr="00F815DB">
        <w:tc>
          <w:tcPr>
            <w:tcW w:w="5051" w:type="dxa"/>
            <w:gridSpan w:val="4"/>
            <w:vAlign w:val="center"/>
          </w:tcPr>
          <w:p w14:paraId="1D7CF907" w14:textId="7FEEAB73" w:rsidR="00D11558" w:rsidRPr="003658D5" w:rsidRDefault="00D11558" w:rsidP="00D11558">
            <w:pPr>
              <w:jc w:val="right"/>
              <w:rPr>
                <w:sz w:val="22"/>
                <w:szCs w:val="22"/>
              </w:rPr>
            </w:pPr>
            <w:r w:rsidRPr="003658D5"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992" w:type="dxa"/>
            <w:vAlign w:val="center"/>
          </w:tcPr>
          <w:p w14:paraId="37C20F04" w14:textId="354DACE5" w:rsidR="00D11558" w:rsidRPr="003658D5" w:rsidRDefault="00D11558" w:rsidP="00D115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192344F" w14:textId="77777777" w:rsidR="00D11558" w:rsidRPr="00643A44" w:rsidRDefault="00D11558" w:rsidP="00D115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EFDC28" w14:textId="77777777" w:rsidR="00D11558" w:rsidRPr="00643A44" w:rsidRDefault="00D11558" w:rsidP="00D11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5E6A4F8B" w14:textId="711B7F4F" w:rsidR="00D11558" w:rsidRPr="00643A44" w:rsidRDefault="00D11558" w:rsidP="00D11558">
            <w:pPr>
              <w:jc w:val="center"/>
              <w:rPr>
                <w:sz w:val="22"/>
                <w:szCs w:val="22"/>
              </w:rPr>
            </w:pPr>
            <w:r w:rsidRPr="00643A44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14:paraId="2F7A64B5" w14:textId="77777777" w:rsidR="00D11558" w:rsidRPr="003658D5" w:rsidRDefault="00D11558" w:rsidP="00D11558">
            <w:pPr>
              <w:jc w:val="left"/>
              <w:rPr>
                <w:sz w:val="22"/>
                <w:szCs w:val="22"/>
              </w:rPr>
            </w:pPr>
          </w:p>
        </w:tc>
      </w:tr>
      <w:tr w:rsidR="00D11558" w:rsidRPr="003658D5" w14:paraId="76108063" w14:textId="77777777" w:rsidTr="00F815DB">
        <w:tc>
          <w:tcPr>
            <w:tcW w:w="5051" w:type="dxa"/>
            <w:gridSpan w:val="4"/>
            <w:vAlign w:val="center"/>
          </w:tcPr>
          <w:p w14:paraId="4859FAEE" w14:textId="2E46D85F" w:rsidR="00D11558" w:rsidRPr="003658D5" w:rsidRDefault="00D11558" w:rsidP="00D11558">
            <w:pPr>
              <w:jc w:val="right"/>
              <w:rPr>
                <w:sz w:val="22"/>
                <w:szCs w:val="22"/>
              </w:rPr>
            </w:pPr>
            <w:r w:rsidRPr="003658D5">
              <w:rPr>
                <w:sz w:val="22"/>
                <w:szCs w:val="22"/>
              </w:rPr>
              <w:t>Разом</w:t>
            </w:r>
          </w:p>
        </w:tc>
        <w:tc>
          <w:tcPr>
            <w:tcW w:w="992" w:type="dxa"/>
            <w:vAlign w:val="center"/>
          </w:tcPr>
          <w:p w14:paraId="3EFC58A0" w14:textId="4BAC8AA2" w:rsidR="00D11558" w:rsidRPr="003658D5" w:rsidRDefault="00D11558" w:rsidP="00D11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vAlign w:val="center"/>
          </w:tcPr>
          <w:p w14:paraId="71E0B5A2" w14:textId="354F3581" w:rsidR="00D11558" w:rsidRPr="00643A44" w:rsidRDefault="00D11558" w:rsidP="00D11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vAlign w:val="center"/>
          </w:tcPr>
          <w:p w14:paraId="54A4FAF1" w14:textId="253A556B" w:rsidR="00D11558" w:rsidRPr="00643A44" w:rsidRDefault="00D11558" w:rsidP="00D11558">
            <w:pPr>
              <w:jc w:val="center"/>
              <w:rPr>
                <w:sz w:val="22"/>
                <w:szCs w:val="22"/>
              </w:rPr>
            </w:pPr>
            <w:r w:rsidRPr="00643A44">
              <w:rPr>
                <w:sz w:val="22"/>
                <w:szCs w:val="22"/>
              </w:rPr>
              <w:t>13</w:t>
            </w:r>
          </w:p>
        </w:tc>
        <w:tc>
          <w:tcPr>
            <w:tcW w:w="996" w:type="dxa"/>
            <w:vAlign w:val="center"/>
          </w:tcPr>
          <w:p w14:paraId="583BC963" w14:textId="3AC468BC" w:rsidR="00D11558" w:rsidRPr="00643A44" w:rsidRDefault="00D11558" w:rsidP="00D11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14:paraId="08A9D301" w14:textId="77777777" w:rsidR="00D11558" w:rsidRPr="003658D5" w:rsidRDefault="00D11558" w:rsidP="00D11558">
            <w:pPr>
              <w:jc w:val="left"/>
              <w:rPr>
                <w:sz w:val="22"/>
                <w:szCs w:val="22"/>
              </w:rPr>
            </w:pPr>
          </w:p>
        </w:tc>
      </w:tr>
      <w:tr w:rsidR="00D11558" w:rsidRPr="003658D5" w14:paraId="7584ACD4" w14:textId="77777777" w:rsidTr="00F815DB">
        <w:tc>
          <w:tcPr>
            <w:tcW w:w="5051" w:type="dxa"/>
            <w:gridSpan w:val="4"/>
            <w:vAlign w:val="center"/>
          </w:tcPr>
          <w:p w14:paraId="55B6AB64" w14:textId="3DE860EE" w:rsidR="00D11558" w:rsidRPr="003658D5" w:rsidRDefault="00D11558" w:rsidP="00D11558">
            <w:pPr>
              <w:jc w:val="right"/>
              <w:rPr>
                <w:sz w:val="22"/>
                <w:szCs w:val="22"/>
              </w:rPr>
            </w:pPr>
            <w:r w:rsidRPr="003658D5">
              <w:rPr>
                <w:sz w:val="22"/>
                <w:szCs w:val="22"/>
              </w:rPr>
              <w:t>УСЬОГО</w:t>
            </w:r>
          </w:p>
        </w:tc>
        <w:tc>
          <w:tcPr>
            <w:tcW w:w="4114" w:type="dxa"/>
            <w:gridSpan w:val="4"/>
            <w:vAlign w:val="center"/>
          </w:tcPr>
          <w:p w14:paraId="5396A4AE" w14:textId="51944936" w:rsidR="00D11558" w:rsidRPr="003658D5" w:rsidRDefault="00D11558" w:rsidP="00D11558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950" w:type="dxa"/>
            <w:shd w:val="clear" w:color="auto" w:fill="auto"/>
          </w:tcPr>
          <w:p w14:paraId="55388CF6" w14:textId="77777777" w:rsidR="00D11558" w:rsidRPr="003658D5" w:rsidRDefault="00D11558" w:rsidP="00D11558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4B46F2AF" w:rsidR="002A69EC" w:rsidRPr="003658D5" w:rsidRDefault="008E5B2B" w:rsidP="00544D9B">
      <w:pPr>
        <w:spacing w:line="312" w:lineRule="auto"/>
        <w:ind w:firstLine="1843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</w:p>
    <w:p w14:paraId="71789B98" w14:textId="03418609" w:rsidR="00544D9B" w:rsidRPr="003658D5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3658D5">
        <w:rPr>
          <w:b/>
          <w:sz w:val="22"/>
          <w:szCs w:val="22"/>
        </w:rPr>
        <w:t>Куратор групи</w:t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  <w:t>Олена КОЛІСНИК</w:t>
      </w:r>
      <w:r w:rsidRPr="003658D5">
        <w:rPr>
          <w:b/>
          <w:sz w:val="22"/>
          <w:szCs w:val="22"/>
        </w:rPr>
        <w:tab/>
      </w:r>
      <w:r w:rsidRPr="003658D5">
        <w:rPr>
          <w:b/>
          <w:sz w:val="22"/>
          <w:szCs w:val="22"/>
        </w:rPr>
        <w:tab/>
      </w:r>
      <w:r w:rsidRPr="003658D5">
        <w:rPr>
          <w:b/>
          <w:sz w:val="22"/>
          <w:szCs w:val="22"/>
        </w:rPr>
        <w:tab/>
      </w:r>
    </w:p>
    <w:p w14:paraId="466BC99C" w14:textId="77777777" w:rsidR="00F165EA" w:rsidRPr="003658D5" w:rsidRDefault="00F165EA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14:paraId="59DA1D84" w14:textId="77777777" w:rsidR="00D263C8" w:rsidRPr="003658D5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0461C1C0" w14:textId="77777777" w:rsidR="00D263C8" w:rsidRPr="003658D5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FAB2972" w:rsidR="00F165EA" w:rsidRPr="003658D5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3658D5">
        <w:rPr>
          <w:b/>
          <w:sz w:val="24"/>
          <w:szCs w:val="26"/>
        </w:rPr>
        <w:t>Відомості про викладачів</w:t>
      </w:r>
    </w:p>
    <w:p w14:paraId="2FE6081D" w14:textId="2969ED10" w:rsidR="00F60A10" w:rsidRDefault="00F60A10" w:rsidP="00F60A10">
      <w:pPr>
        <w:spacing w:after="120"/>
        <w:ind w:left="142"/>
        <w:rPr>
          <w:sz w:val="22"/>
          <w:szCs w:val="22"/>
        </w:rPr>
      </w:pPr>
      <w:proofErr w:type="spellStart"/>
      <w:r w:rsidRPr="001470B7">
        <w:rPr>
          <w:sz w:val="22"/>
          <w:szCs w:val="22"/>
        </w:rPr>
        <w:t>Астахова</w:t>
      </w:r>
      <w:proofErr w:type="spellEnd"/>
      <w:r w:rsidRPr="001470B7">
        <w:rPr>
          <w:sz w:val="22"/>
          <w:szCs w:val="22"/>
        </w:rPr>
        <w:t xml:space="preserve"> Марія Сергіївна,</w:t>
      </w:r>
      <w:r>
        <w:rPr>
          <w:sz w:val="22"/>
          <w:szCs w:val="22"/>
        </w:rPr>
        <w:t xml:space="preserve"> </w:t>
      </w:r>
      <w:r w:rsidRPr="001470B7">
        <w:rPr>
          <w:sz w:val="22"/>
          <w:szCs w:val="22"/>
        </w:rPr>
        <w:t xml:space="preserve">завідувач кафедри </w:t>
      </w:r>
      <w:r>
        <w:rPr>
          <w:sz w:val="22"/>
          <w:szCs w:val="22"/>
        </w:rPr>
        <w:t>освітнього менеджменту та виховання</w:t>
      </w:r>
      <w:r w:rsidRPr="001470B7">
        <w:rPr>
          <w:sz w:val="22"/>
          <w:szCs w:val="22"/>
        </w:rPr>
        <w:t xml:space="preserve">, к. пед. н., </w:t>
      </w:r>
      <w:r w:rsidR="00471148" w:rsidRPr="001470B7">
        <w:rPr>
          <w:sz w:val="22"/>
          <w:szCs w:val="22"/>
        </w:rPr>
        <w:t xml:space="preserve">тренер НУШ, </w:t>
      </w:r>
      <w:r w:rsidRPr="001470B7">
        <w:rPr>
          <w:sz w:val="22"/>
          <w:szCs w:val="22"/>
        </w:rPr>
        <w:t xml:space="preserve">тренер з </w:t>
      </w:r>
      <w:proofErr w:type="spellStart"/>
      <w:r w:rsidRPr="001470B7">
        <w:rPr>
          <w:sz w:val="22"/>
          <w:szCs w:val="22"/>
        </w:rPr>
        <w:t>медіаграмотності</w:t>
      </w:r>
      <w:proofErr w:type="spellEnd"/>
      <w:r w:rsidRPr="001470B7">
        <w:rPr>
          <w:sz w:val="22"/>
          <w:szCs w:val="22"/>
        </w:rPr>
        <w:t xml:space="preserve">, майстер-тренер Швейцарсько-українського </w:t>
      </w:r>
      <w:proofErr w:type="spellStart"/>
      <w:r w:rsidRPr="001470B7">
        <w:rPr>
          <w:sz w:val="22"/>
          <w:szCs w:val="22"/>
        </w:rPr>
        <w:t>проєкту</w:t>
      </w:r>
      <w:proofErr w:type="spellEnd"/>
      <w:r w:rsidRPr="001470B7">
        <w:rPr>
          <w:sz w:val="22"/>
          <w:szCs w:val="22"/>
        </w:rPr>
        <w:t xml:space="preserve"> DECIDE</w:t>
      </w:r>
      <w:r>
        <w:rPr>
          <w:sz w:val="22"/>
          <w:szCs w:val="22"/>
        </w:rPr>
        <w:t>,</w:t>
      </w:r>
      <w:r w:rsidRPr="001470B7">
        <w:t xml:space="preserve"> </w:t>
      </w:r>
      <w:r w:rsidRPr="001470B7">
        <w:rPr>
          <w:sz w:val="22"/>
          <w:szCs w:val="22"/>
        </w:rPr>
        <w:t>супервізор у сфері загальної середньої освіти</w:t>
      </w:r>
    </w:p>
    <w:p w14:paraId="3246E92F" w14:textId="67A5F404" w:rsidR="00471148" w:rsidRDefault="00471148" w:rsidP="00471148">
      <w:pPr>
        <w:spacing w:after="120"/>
        <w:ind w:left="142"/>
        <w:rPr>
          <w:sz w:val="22"/>
          <w:szCs w:val="22"/>
        </w:rPr>
      </w:pPr>
      <w:proofErr w:type="spellStart"/>
      <w:r w:rsidRPr="00471148">
        <w:rPr>
          <w:sz w:val="22"/>
          <w:szCs w:val="22"/>
        </w:rPr>
        <w:t>Байназарова</w:t>
      </w:r>
      <w:proofErr w:type="spellEnd"/>
      <w:r w:rsidRPr="00471148">
        <w:rPr>
          <w:sz w:val="22"/>
          <w:szCs w:val="22"/>
        </w:rPr>
        <w:t xml:space="preserve"> Олена Олександр</w:t>
      </w:r>
      <w:r>
        <w:rPr>
          <w:sz w:val="22"/>
          <w:szCs w:val="22"/>
        </w:rPr>
        <w:t xml:space="preserve">івна, старший викладач </w:t>
      </w:r>
      <w:r w:rsidRPr="00471148">
        <w:rPr>
          <w:sz w:val="22"/>
          <w:szCs w:val="22"/>
        </w:rPr>
        <w:t xml:space="preserve">кафедри </w:t>
      </w:r>
      <w:r>
        <w:rPr>
          <w:sz w:val="22"/>
          <w:szCs w:val="22"/>
        </w:rPr>
        <w:t>освітнього менеджменту та виховання (секція культури здоров’я, психологічної та інклюзивної освіти), В</w:t>
      </w:r>
      <w:r w:rsidRPr="00471148">
        <w:rPr>
          <w:sz w:val="22"/>
          <w:szCs w:val="22"/>
        </w:rPr>
        <w:t xml:space="preserve">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 w:rsidRPr="00471148">
        <w:rPr>
          <w:sz w:val="22"/>
          <w:szCs w:val="22"/>
        </w:rPr>
        <w:t>інфомедійної</w:t>
      </w:r>
      <w:proofErr w:type="spellEnd"/>
      <w:r w:rsidRPr="00471148">
        <w:rPr>
          <w:sz w:val="22"/>
          <w:szCs w:val="22"/>
        </w:rPr>
        <w:t xml:space="preserve"> грамотності,  майстер-тренер Швейцарсько-українського </w:t>
      </w:r>
      <w:proofErr w:type="spellStart"/>
      <w:r w:rsidRPr="00471148">
        <w:rPr>
          <w:sz w:val="22"/>
          <w:szCs w:val="22"/>
        </w:rPr>
        <w:t>проєкту</w:t>
      </w:r>
      <w:proofErr w:type="spellEnd"/>
      <w:r w:rsidRPr="00471148">
        <w:rPr>
          <w:sz w:val="22"/>
          <w:szCs w:val="22"/>
        </w:rPr>
        <w:t xml:space="preserve"> DECIDE, тренер для навчання супервізорів у сфері загальної середньої освіти, трене</w:t>
      </w:r>
      <w:r w:rsidR="004D07F3">
        <w:rPr>
          <w:sz w:val="22"/>
          <w:szCs w:val="22"/>
        </w:rPr>
        <w:t>р з ефективного управління ЗЗСО</w:t>
      </w:r>
    </w:p>
    <w:p w14:paraId="65C8C3C6" w14:textId="656C7CF3" w:rsidR="00F60A10" w:rsidRDefault="00471148" w:rsidP="00471148">
      <w:pPr>
        <w:spacing w:after="120"/>
        <w:ind w:left="142"/>
        <w:rPr>
          <w:sz w:val="22"/>
          <w:szCs w:val="22"/>
        </w:rPr>
      </w:pPr>
      <w:r w:rsidRPr="00471148">
        <w:rPr>
          <w:sz w:val="22"/>
          <w:szCs w:val="22"/>
        </w:rPr>
        <w:t xml:space="preserve">Бєляєва Карина Юріївна, викладач кафедри виховання й розвитку особистості, практичний психолог </w:t>
      </w:r>
      <w:r>
        <w:rPr>
          <w:sz w:val="22"/>
          <w:szCs w:val="22"/>
        </w:rPr>
        <w:br/>
      </w:r>
      <w:r w:rsidRPr="00471148">
        <w:rPr>
          <w:sz w:val="22"/>
          <w:szCs w:val="22"/>
        </w:rPr>
        <w:t>КЗ «</w:t>
      </w:r>
      <w:proofErr w:type="spellStart"/>
      <w:r w:rsidRPr="00471148">
        <w:rPr>
          <w:sz w:val="22"/>
          <w:szCs w:val="22"/>
        </w:rPr>
        <w:t>Безлюдівський</w:t>
      </w:r>
      <w:proofErr w:type="spellEnd"/>
      <w:r w:rsidRPr="00471148">
        <w:rPr>
          <w:sz w:val="22"/>
          <w:szCs w:val="22"/>
        </w:rPr>
        <w:t xml:space="preserve"> юридичний ліцей імені І.Я. </w:t>
      </w:r>
      <w:proofErr w:type="spellStart"/>
      <w:r w:rsidRPr="00471148">
        <w:rPr>
          <w:sz w:val="22"/>
          <w:szCs w:val="22"/>
        </w:rPr>
        <w:t>Підкопая</w:t>
      </w:r>
      <w:proofErr w:type="spellEnd"/>
      <w:r w:rsidRPr="00471148">
        <w:rPr>
          <w:sz w:val="22"/>
          <w:szCs w:val="22"/>
        </w:rPr>
        <w:t xml:space="preserve"> </w:t>
      </w:r>
      <w:proofErr w:type="spellStart"/>
      <w:r w:rsidRPr="00471148">
        <w:rPr>
          <w:sz w:val="22"/>
          <w:szCs w:val="22"/>
        </w:rPr>
        <w:t>Безлюдівської</w:t>
      </w:r>
      <w:proofErr w:type="spellEnd"/>
      <w:r w:rsidRPr="00471148">
        <w:rPr>
          <w:sz w:val="22"/>
          <w:szCs w:val="22"/>
        </w:rPr>
        <w:t xml:space="preserve"> селищної ради», </w:t>
      </w:r>
      <w:proofErr w:type="spellStart"/>
      <w:r w:rsidRPr="00471148">
        <w:rPr>
          <w:sz w:val="22"/>
          <w:szCs w:val="22"/>
        </w:rPr>
        <w:t>к.пед.н</w:t>
      </w:r>
      <w:proofErr w:type="spellEnd"/>
      <w:r w:rsidRPr="00471148">
        <w:rPr>
          <w:sz w:val="22"/>
          <w:szCs w:val="22"/>
        </w:rPr>
        <w:t>., тренер НУШ, тренер програми «Безпечний простір», афілійований тренер Олімпіади геніїв України, практичний психолог-методист</w:t>
      </w:r>
    </w:p>
    <w:p w14:paraId="0C1DBC06" w14:textId="0B5AB751" w:rsidR="00977585" w:rsidRDefault="00977585" w:rsidP="00471148">
      <w:pPr>
        <w:spacing w:after="120"/>
        <w:ind w:left="142"/>
        <w:rPr>
          <w:sz w:val="22"/>
          <w:szCs w:val="22"/>
        </w:rPr>
      </w:pPr>
      <w:r w:rsidRPr="00977585">
        <w:rPr>
          <w:sz w:val="22"/>
          <w:szCs w:val="22"/>
        </w:rPr>
        <w:t xml:space="preserve">Вишнева Ірина Миколаївна, викладач кафедри освітнього менеджменту та виховання (секція культури здоров’я, психологічної та інклюзивної освіти), директор КЗ «Харківський Інклюзивно-ресурсний центр №1 Харківської міської ради», магістр педагогіки вищої школи, тренер програм: «Рівний-рівному», «Зміцнення потенціалу практичних психологів закладів освіти», «Коли світ на межі змін: школа, чутлива до психічного здоров'я», </w:t>
      </w:r>
      <w:proofErr w:type="spellStart"/>
      <w:r w:rsidRPr="00977585">
        <w:rPr>
          <w:sz w:val="22"/>
          <w:szCs w:val="22"/>
        </w:rPr>
        <w:t>гештальт</w:t>
      </w:r>
      <w:proofErr w:type="spellEnd"/>
      <w:r w:rsidRPr="00977585">
        <w:rPr>
          <w:sz w:val="22"/>
          <w:szCs w:val="22"/>
        </w:rPr>
        <w:t xml:space="preserve"> терапевт</w:t>
      </w:r>
    </w:p>
    <w:p w14:paraId="37BE79A0" w14:textId="0ED2058D" w:rsidR="00F60A10" w:rsidRDefault="00F60A10" w:rsidP="00F60A10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Волкова Ірина Василівна, старший викладач </w:t>
      </w:r>
      <w:r w:rsidRPr="00430BD3">
        <w:rPr>
          <w:sz w:val="22"/>
          <w:szCs w:val="22"/>
        </w:rPr>
        <w:t>кафедри освітнього менеджменту та виховання (секція культури здоров’я, психологічної та інклюзивної освіти),</w:t>
      </w:r>
      <w:r>
        <w:rPr>
          <w:sz w:val="22"/>
          <w:szCs w:val="22"/>
        </w:rPr>
        <w:t xml:space="preserve"> Відм</w:t>
      </w:r>
      <w:r w:rsidR="00F563F6">
        <w:rPr>
          <w:sz w:val="22"/>
          <w:szCs w:val="22"/>
        </w:rPr>
        <w:t xml:space="preserve">інник освіти України, магістр </w:t>
      </w:r>
      <w:r>
        <w:rPr>
          <w:sz w:val="22"/>
          <w:szCs w:val="22"/>
        </w:rPr>
        <w:t>педагогіки вищої школи, тренер НУШ, майстер-тренер НУШ галузі фізичної культури, супервізор у с</w:t>
      </w:r>
      <w:r w:rsidR="004D07F3">
        <w:rPr>
          <w:sz w:val="22"/>
          <w:szCs w:val="22"/>
        </w:rPr>
        <w:t>фері загальної середньої освіти</w:t>
      </w:r>
    </w:p>
    <w:p w14:paraId="3D95A229" w14:textId="1B070972" w:rsidR="00471148" w:rsidRDefault="00471148" w:rsidP="003C7B58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Загнойко</w:t>
      </w:r>
      <w:proofErr w:type="spellEnd"/>
      <w:r>
        <w:rPr>
          <w:sz w:val="22"/>
          <w:szCs w:val="22"/>
        </w:rPr>
        <w:t xml:space="preserve"> Юлія Степанівна,</w:t>
      </w:r>
      <w:r w:rsidR="00F563F6">
        <w:rPr>
          <w:sz w:val="22"/>
          <w:szCs w:val="22"/>
        </w:rPr>
        <w:t xml:space="preserve"> </w:t>
      </w:r>
      <w:r w:rsidR="00F563F6" w:rsidRPr="00F563F6">
        <w:rPr>
          <w:sz w:val="22"/>
          <w:szCs w:val="22"/>
        </w:rPr>
        <w:t>викладач кафедри освітнього менеджменту та виховання (секція культури здоров’я, психологічної та інклюзивної освіти),</w:t>
      </w:r>
      <w:r w:rsidR="00F563F6">
        <w:rPr>
          <w:sz w:val="22"/>
          <w:szCs w:val="22"/>
        </w:rPr>
        <w:t xml:space="preserve"> асистент учителя</w:t>
      </w:r>
      <w:r w:rsidR="00256D62">
        <w:rPr>
          <w:sz w:val="22"/>
          <w:szCs w:val="22"/>
        </w:rPr>
        <w:t xml:space="preserve"> </w:t>
      </w:r>
      <w:r w:rsidR="0048398E">
        <w:rPr>
          <w:sz w:val="22"/>
          <w:szCs w:val="22"/>
        </w:rPr>
        <w:t>Ізюмського ліцею</w:t>
      </w:r>
      <w:r w:rsidR="0048398E" w:rsidRPr="0048398E">
        <w:rPr>
          <w:sz w:val="22"/>
          <w:szCs w:val="22"/>
        </w:rPr>
        <w:t xml:space="preserve"> №10 Ізюмської міської ради</w:t>
      </w:r>
      <w:r w:rsidR="0048398E">
        <w:rPr>
          <w:sz w:val="22"/>
          <w:szCs w:val="22"/>
        </w:rPr>
        <w:t>, корекційний педагог</w:t>
      </w:r>
    </w:p>
    <w:p w14:paraId="5705BB46" w14:textId="57EBD00C" w:rsidR="00471148" w:rsidRDefault="00471148" w:rsidP="003C7B58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Іншина</w:t>
      </w:r>
      <w:proofErr w:type="spellEnd"/>
      <w:r>
        <w:rPr>
          <w:sz w:val="22"/>
          <w:szCs w:val="22"/>
        </w:rPr>
        <w:t xml:space="preserve"> Ірина Сергіївна, </w:t>
      </w:r>
      <w:r w:rsidR="00F563F6" w:rsidRPr="00F563F6">
        <w:rPr>
          <w:sz w:val="22"/>
          <w:szCs w:val="22"/>
        </w:rPr>
        <w:t>викладач кафедри освітнього менеджменту та виховання (секція культури здоров’я, психологічної та інклюзивної освіти),</w:t>
      </w:r>
      <w:r w:rsidR="0048398E" w:rsidRPr="0048398E">
        <w:t xml:space="preserve"> </w:t>
      </w:r>
      <w:r w:rsidR="0048398E" w:rsidRPr="0048398E">
        <w:rPr>
          <w:sz w:val="22"/>
          <w:szCs w:val="22"/>
        </w:rPr>
        <w:t>заступник директора з навчально-виховної роботи К</w:t>
      </w:r>
      <w:r w:rsidR="0048398E">
        <w:rPr>
          <w:sz w:val="22"/>
          <w:szCs w:val="22"/>
        </w:rPr>
        <w:t>З «</w:t>
      </w:r>
      <w:r w:rsidR="0048398E" w:rsidRPr="0048398E">
        <w:rPr>
          <w:sz w:val="22"/>
          <w:szCs w:val="22"/>
        </w:rPr>
        <w:t>Х</w:t>
      </w:r>
      <w:r w:rsidR="0048398E">
        <w:rPr>
          <w:sz w:val="22"/>
          <w:szCs w:val="22"/>
        </w:rPr>
        <w:t>арківська спеціальна школа №8»</w:t>
      </w:r>
      <w:r w:rsidR="0048398E" w:rsidRPr="0048398E">
        <w:rPr>
          <w:sz w:val="22"/>
          <w:szCs w:val="22"/>
        </w:rPr>
        <w:t xml:space="preserve"> Х</w:t>
      </w:r>
      <w:r w:rsidR="0048398E">
        <w:rPr>
          <w:sz w:val="22"/>
          <w:szCs w:val="22"/>
        </w:rPr>
        <w:t>арківської обласної ради</w:t>
      </w:r>
      <w:r w:rsidR="0048398E" w:rsidRPr="0048398E">
        <w:rPr>
          <w:sz w:val="22"/>
          <w:szCs w:val="22"/>
        </w:rPr>
        <w:t xml:space="preserve">, </w:t>
      </w:r>
      <w:r w:rsidR="004D07F3">
        <w:rPr>
          <w:sz w:val="22"/>
          <w:szCs w:val="22"/>
        </w:rPr>
        <w:t>магістр корекційної педагогіки, тренер НУШ</w:t>
      </w:r>
    </w:p>
    <w:p w14:paraId="17BB54F1" w14:textId="0D691E5C" w:rsidR="00F60A10" w:rsidRDefault="00F60A10" w:rsidP="00F60A10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Колісник Олена Валентинівна, старший викладач </w:t>
      </w:r>
      <w:r w:rsidRPr="00430BD3">
        <w:rPr>
          <w:sz w:val="22"/>
          <w:szCs w:val="22"/>
        </w:rPr>
        <w:t>кафедри освітнього менеджменту та виховання (секція культури здоров’я, психологічної та інклюзивної освіти),</w:t>
      </w:r>
      <w:r>
        <w:rPr>
          <w:sz w:val="22"/>
          <w:szCs w:val="22"/>
        </w:rPr>
        <w:t xml:space="preserve"> магістр педагогіки </w:t>
      </w:r>
      <w:r w:rsidRPr="001470B7">
        <w:rPr>
          <w:sz w:val="22"/>
          <w:szCs w:val="22"/>
        </w:rPr>
        <w:t>вищої</w:t>
      </w:r>
      <w:r>
        <w:rPr>
          <w:sz w:val="22"/>
          <w:szCs w:val="22"/>
        </w:rPr>
        <w:t xml:space="preserve"> школи, </w:t>
      </w:r>
      <w:r w:rsidR="00F563F6">
        <w:rPr>
          <w:sz w:val="22"/>
          <w:szCs w:val="22"/>
        </w:rPr>
        <w:t xml:space="preserve">тренер НУШ, </w:t>
      </w:r>
      <w:r>
        <w:rPr>
          <w:sz w:val="22"/>
          <w:szCs w:val="22"/>
        </w:rPr>
        <w:t xml:space="preserve">тренер з інклюзивної освіти, тренер асистентів учителів ЗЗСО, майстер-тренер Швейцарсько-українського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DECIDE, супервізор у сфері інклюзивного навчання</w:t>
      </w:r>
    </w:p>
    <w:p w14:paraId="08B669B6" w14:textId="6EAF7DF4" w:rsidR="00F60A10" w:rsidRDefault="00F60A10" w:rsidP="00F60A10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Луніна Вікторія Юріївна, доцент </w:t>
      </w:r>
      <w:r w:rsidRPr="00180E91">
        <w:rPr>
          <w:sz w:val="22"/>
          <w:szCs w:val="22"/>
        </w:rPr>
        <w:t>кафедри освітнього менеджменту та виховання (секція культури здоров’я, психо</w:t>
      </w:r>
      <w:r>
        <w:rPr>
          <w:sz w:val="22"/>
          <w:szCs w:val="22"/>
        </w:rPr>
        <w:t xml:space="preserve">логічної та інклюзивної освіти), директор КЗ «Харківська обласна Мала академія наук Харківської обласної ради», </w:t>
      </w:r>
      <w:proofErr w:type="spellStart"/>
      <w:r>
        <w:rPr>
          <w:sz w:val="22"/>
          <w:szCs w:val="22"/>
        </w:rPr>
        <w:t>к.пед.н</w:t>
      </w:r>
      <w:proofErr w:type="spellEnd"/>
      <w:r>
        <w:rPr>
          <w:sz w:val="22"/>
          <w:szCs w:val="22"/>
        </w:rPr>
        <w:t>.,</w:t>
      </w:r>
      <w:r w:rsidR="004D07F3">
        <w:rPr>
          <w:sz w:val="22"/>
          <w:szCs w:val="22"/>
        </w:rPr>
        <w:t xml:space="preserve"> магістр педагогіки вищої школи</w:t>
      </w:r>
    </w:p>
    <w:p w14:paraId="01656324" w14:textId="63E462BB" w:rsidR="00F563F6" w:rsidRDefault="00F563F6" w:rsidP="00F60A10">
      <w:pPr>
        <w:spacing w:after="120"/>
        <w:ind w:left="142"/>
        <w:rPr>
          <w:sz w:val="22"/>
          <w:szCs w:val="22"/>
        </w:rPr>
      </w:pPr>
      <w:bookmarkStart w:id="2" w:name="_heading=h.gjdgxs" w:colFirst="0" w:colLast="0"/>
      <w:bookmarkEnd w:id="2"/>
      <w:proofErr w:type="spellStart"/>
      <w:r w:rsidRPr="00F563F6">
        <w:rPr>
          <w:sz w:val="22"/>
          <w:szCs w:val="22"/>
        </w:rPr>
        <w:t>Нетеса</w:t>
      </w:r>
      <w:proofErr w:type="spellEnd"/>
      <w:r w:rsidRPr="00F563F6">
        <w:rPr>
          <w:sz w:val="22"/>
          <w:szCs w:val="22"/>
        </w:rPr>
        <w:t xml:space="preserve"> Ірина Ігорівна, викладач кафедри методики дошкільної та початкової освіти (секція НУШ), завід</w:t>
      </w:r>
      <w:r>
        <w:rPr>
          <w:sz w:val="22"/>
          <w:szCs w:val="22"/>
        </w:rPr>
        <w:t>увач Центру дистанційної освіти</w:t>
      </w:r>
      <w:r w:rsidRPr="00F563F6">
        <w:rPr>
          <w:sz w:val="22"/>
          <w:szCs w:val="22"/>
        </w:rPr>
        <w:t xml:space="preserve"> КВНЗ «Харківська академія неперервної освіти», магістр педагогіки вищої школи, тренер НУШ, тренер з </w:t>
      </w:r>
      <w:proofErr w:type="spellStart"/>
      <w:r w:rsidRPr="00F563F6">
        <w:rPr>
          <w:sz w:val="22"/>
          <w:szCs w:val="22"/>
        </w:rPr>
        <w:t>інфоме</w:t>
      </w:r>
      <w:r w:rsidR="00256D62">
        <w:rPr>
          <w:sz w:val="22"/>
          <w:szCs w:val="22"/>
        </w:rPr>
        <w:t>дійної</w:t>
      </w:r>
      <w:proofErr w:type="spellEnd"/>
      <w:r w:rsidR="00256D62">
        <w:rPr>
          <w:sz w:val="22"/>
          <w:szCs w:val="22"/>
        </w:rPr>
        <w:t xml:space="preserve"> грамотності, супервізор у</w:t>
      </w:r>
      <w:r w:rsidRPr="00F563F6">
        <w:rPr>
          <w:sz w:val="22"/>
          <w:szCs w:val="22"/>
        </w:rPr>
        <w:t xml:space="preserve"> с</w:t>
      </w:r>
      <w:r w:rsidR="004D07F3">
        <w:rPr>
          <w:sz w:val="22"/>
          <w:szCs w:val="22"/>
        </w:rPr>
        <w:t>фері загальної середньої освіти</w:t>
      </w:r>
    </w:p>
    <w:p w14:paraId="40E6A431" w14:textId="2DE1D164" w:rsidR="00F60A10" w:rsidRDefault="00F60A10" w:rsidP="00F60A10">
      <w:pPr>
        <w:spacing w:after="120"/>
        <w:ind w:left="142"/>
        <w:rPr>
          <w:sz w:val="22"/>
          <w:szCs w:val="22"/>
        </w:rPr>
      </w:pPr>
      <w:r w:rsidRPr="007E4408">
        <w:rPr>
          <w:sz w:val="22"/>
          <w:szCs w:val="22"/>
        </w:rPr>
        <w:lastRenderedPageBreak/>
        <w:t xml:space="preserve">Носенко Володимир Вікторович, викладач </w:t>
      </w:r>
      <w:r w:rsidRPr="00180E91">
        <w:rPr>
          <w:sz w:val="22"/>
          <w:szCs w:val="22"/>
        </w:rPr>
        <w:t>кафедри освітнього менеджменту та виховання (секція культури здоров’я, психо</w:t>
      </w:r>
      <w:r>
        <w:rPr>
          <w:sz w:val="22"/>
          <w:szCs w:val="22"/>
        </w:rPr>
        <w:t>логічної та інклюзивної освіти)</w:t>
      </w:r>
      <w:r w:rsidRPr="007E4408">
        <w:rPr>
          <w:sz w:val="22"/>
          <w:szCs w:val="22"/>
        </w:rPr>
        <w:t>, практичний психолог КЗ «</w:t>
      </w:r>
      <w:proofErr w:type="spellStart"/>
      <w:r w:rsidRPr="007E4408">
        <w:rPr>
          <w:sz w:val="22"/>
          <w:szCs w:val="22"/>
        </w:rPr>
        <w:t>Бабаївський</w:t>
      </w:r>
      <w:proofErr w:type="spellEnd"/>
      <w:r w:rsidRPr="007E4408">
        <w:rPr>
          <w:sz w:val="22"/>
          <w:szCs w:val="22"/>
        </w:rPr>
        <w:t xml:space="preserve"> ліцей Височанської селищної ради Харківського району </w:t>
      </w:r>
      <w:r w:rsidR="00F563F6">
        <w:rPr>
          <w:sz w:val="22"/>
          <w:szCs w:val="22"/>
        </w:rPr>
        <w:t xml:space="preserve">Харківської області», магістр </w:t>
      </w:r>
      <w:r w:rsidRPr="007E4408">
        <w:rPr>
          <w:sz w:val="22"/>
          <w:szCs w:val="22"/>
        </w:rPr>
        <w:t xml:space="preserve">педагогіки вищої школи, </w:t>
      </w:r>
      <w:r w:rsidR="00F563F6" w:rsidRPr="007E4408">
        <w:rPr>
          <w:sz w:val="22"/>
          <w:szCs w:val="22"/>
        </w:rPr>
        <w:t>тренер НУШ</w:t>
      </w:r>
      <w:r w:rsidR="00F563F6">
        <w:rPr>
          <w:sz w:val="22"/>
          <w:szCs w:val="22"/>
        </w:rPr>
        <w:t xml:space="preserve">, </w:t>
      </w:r>
      <w:r w:rsidRPr="007E4408">
        <w:rPr>
          <w:sz w:val="22"/>
          <w:szCs w:val="22"/>
        </w:rPr>
        <w:t xml:space="preserve">тренер </w:t>
      </w:r>
      <w:proofErr w:type="spellStart"/>
      <w:r w:rsidRPr="007E4408">
        <w:rPr>
          <w:sz w:val="22"/>
          <w:szCs w:val="22"/>
        </w:rPr>
        <w:t>проєкту</w:t>
      </w:r>
      <w:proofErr w:type="spellEnd"/>
      <w:r w:rsidRPr="007E4408">
        <w:rPr>
          <w:sz w:val="22"/>
          <w:szCs w:val="22"/>
        </w:rPr>
        <w:t xml:space="preserve"> протидії торгівлі людьми, тренер ГО Ла </w:t>
      </w:r>
      <w:proofErr w:type="spellStart"/>
      <w:r w:rsidRPr="007E4408">
        <w:rPr>
          <w:sz w:val="22"/>
          <w:szCs w:val="22"/>
        </w:rPr>
        <w:t>Страда</w:t>
      </w:r>
      <w:proofErr w:type="spellEnd"/>
      <w:r w:rsidRPr="007E4408">
        <w:rPr>
          <w:sz w:val="22"/>
          <w:szCs w:val="22"/>
        </w:rPr>
        <w:t xml:space="preserve">-Україна, </w:t>
      </w:r>
      <w:r>
        <w:rPr>
          <w:sz w:val="22"/>
          <w:szCs w:val="22"/>
        </w:rPr>
        <w:t>тренер практичних психологів ЗЗСО</w:t>
      </w:r>
    </w:p>
    <w:p w14:paraId="6B35D4B3" w14:textId="77777777" w:rsidR="00F60A10" w:rsidRDefault="00F60A10" w:rsidP="00F60A10">
      <w:pPr>
        <w:spacing w:after="120"/>
        <w:ind w:left="142"/>
        <w:rPr>
          <w:sz w:val="22"/>
          <w:szCs w:val="22"/>
          <w:highlight w:val="yellow"/>
        </w:rPr>
      </w:pPr>
      <w:r w:rsidRPr="00180E91">
        <w:rPr>
          <w:sz w:val="22"/>
          <w:szCs w:val="22"/>
        </w:rPr>
        <w:t>Папернова Тетяна Валеріївна, старший викладач кафедри</w:t>
      </w:r>
      <w:r>
        <w:rPr>
          <w:sz w:val="22"/>
          <w:szCs w:val="22"/>
        </w:rPr>
        <w:t xml:space="preserve"> сучасних методик навчання (секція природничо-математичних дисциплін)</w:t>
      </w:r>
      <w:r w:rsidRPr="00EF749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завідувач навчального відділу, </w:t>
      </w:r>
      <w:r w:rsidRPr="00EF7499">
        <w:rPr>
          <w:sz w:val="22"/>
          <w:szCs w:val="22"/>
        </w:rPr>
        <w:t>магістр педагогіки вищої школи, тренер НУШ</w:t>
      </w:r>
    </w:p>
    <w:p w14:paraId="631FABF7" w14:textId="082A160C" w:rsidR="00F60A10" w:rsidRDefault="00F60A10" w:rsidP="00F60A10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Саввіч</w:t>
      </w:r>
      <w:proofErr w:type="spellEnd"/>
      <w:r>
        <w:rPr>
          <w:sz w:val="22"/>
          <w:szCs w:val="22"/>
        </w:rPr>
        <w:t xml:space="preserve"> Олександр Миколайович,</w:t>
      </w:r>
      <w:r w:rsidR="00471148">
        <w:rPr>
          <w:sz w:val="22"/>
          <w:szCs w:val="22"/>
        </w:rPr>
        <w:t xml:space="preserve"> </w:t>
      </w:r>
      <w:r w:rsidR="00F563F6" w:rsidRPr="00F563F6">
        <w:rPr>
          <w:sz w:val="22"/>
          <w:szCs w:val="22"/>
        </w:rPr>
        <w:t>викладач кафедри сучасних методик навчання (секція природничо-математичних дисциплін), методист Центру методичної та аналітичної роботи, ма</w:t>
      </w:r>
      <w:r w:rsidR="00256D62">
        <w:rPr>
          <w:sz w:val="22"/>
          <w:szCs w:val="22"/>
        </w:rPr>
        <w:t>гістр,</w:t>
      </w:r>
      <w:r w:rsidR="00F563F6" w:rsidRPr="00F563F6">
        <w:rPr>
          <w:sz w:val="22"/>
          <w:szCs w:val="22"/>
        </w:rPr>
        <w:t xml:space="preserve"> тренер НУШ, супервізор</w:t>
      </w:r>
      <w:r w:rsidR="00256D62" w:rsidRPr="00256D62">
        <w:t xml:space="preserve"> </w:t>
      </w:r>
      <w:r w:rsidR="00256D62" w:rsidRPr="00256D62">
        <w:rPr>
          <w:sz w:val="22"/>
          <w:szCs w:val="22"/>
        </w:rPr>
        <w:t>у сфері загальної середньої освіти</w:t>
      </w:r>
    </w:p>
    <w:p w14:paraId="69A963A9" w14:textId="074AB59F" w:rsidR="00C0668E" w:rsidRDefault="00C0668E" w:rsidP="00F60A10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Яковлєв Павло Олександрович, </w:t>
      </w:r>
      <w:r w:rsidR="00111509" w:rsidRPr="00111509">
        <w:rPr>
          <w:sz w:val="22"/>
          <w:szCs w:val="22"/>
        </w:rPr>
        <w:t xml:space="preserve">старший викладач кафедри сучасних </w:t>
      </w:r>
      <w:proofErr w:type="spellStart"/>
      <w:r w:rsidR="00111509" w:rsidRPr="00111509">
        <w:rPr>
          <w:sz w:val="22"/>
          <w:szCs w:val="22"/>
        </w:rPr>
        <w:t>методик</w:t>
      </w:r>
      <w:proofErr w:type="spellEnd"/>
      <w:r w:rsidR="00111509" w:rsidRPr="00111509">
        <w:rPr>
          <w:sz w:val="22"/>
          <w:szCs w:val="22"/>
        </w:rPr>
        <w:t xml:space="preserve"> навчання, </w:t>
      </w:r>
      <w:proofErr w:type="spellStart"/>
      <w:r w:rsidR="00111509" w:rsidRPr="00111509">
        <w:rPr>
          <w:sz w:val="22"/>
          <w:szCs w:val="22"/>
        </w:rPr>
        <w:t>к.ю.н</w:t>
      </w:r>
      <w:proofErr w:type="spellEnd"/>
      <w:r w:rsidR="00111509" w:rsidRPr="00111509">
        <w:rPr>
          <w:sz w:val="22"/>
          <w:szCs w:val="22"/>
        </w:rPr>
        <w:t>., тренер НУШ</w:t>
      </w:r>
    </w:p>
    <w:sectPr w:rsidR="00C0668E" w:rsidSect="00D02FAA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780622"/>
    <w:multiLevelType w:val="hybridMultilevel"/>
    <w:tmpl w:val="EAA8F4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9B"/>
    <w:rsid w:val="00006B5C"/>
    <w:rsid w:val="00014B9E"/>
    <w:rsid w:val="0001702C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85DB0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1509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1183"/>
    <w:rsid w:val="0019347E"/>
    <w:rsid w:val="00194D4B"/>
    <w:rsid w:val="001A0D10"/>
    <w:rsid w:val="001A17B0"/>
    <w:rsid w:val="001C1875"/>
    <w:rsid w:val="001C6179"/>
    <w:rsid w:val="001C6D93"/>
    <w:rsid w:val="001D3917"/>
    <w:rsid w:val="001D5392"/>
    <w:rsid w:val="001E7009"/>
    <w:rsid w:val="001E7020"/>
    <w:rsid w:val="002027F3"/>
    <w:rsid w:val="002045C6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6D62"/>
    <w:rsid w:val="002628EB"/>
    <w:rsid w:val="00266A8D"/>
    <w:rsid w:val="0026737E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658D5"/>
    <w:rsid w:val="003716B8"/>
    <w:rsid w:val="0037194D"/>
    <w:rsid w:val="003721D6"/>
    <w:rsid w:val="003756DF"/>
    <w:rsid w:val="0037664D"/>
    <w:rsid w:val="0037774D"/>
    <w:rsid w:val="0038206A"/>
    <w:rsid w:val="00382332"/>
    <w:rsid w:val="00383AFF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C7B58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2B3D"/>
    <w:rsid w:val="003F70DC"/>
    <w:rsid w:val="004006BE"/>
    <w:rsid w:val="00400AE1"/>
    <w:rsid w:val="0041282D"/>
    <w:rsid w:val="00413F1C"/>
    <w:rsid w:val="004165D1"/>
    <w:rsid w:val="00420746"/>
    <w:rsid w:val="00421E2C"/>
    <w:rsid w:val="004243CF"/>
    <w:rsid w:val="00424875"/>
    <w:rsid w:val="00424DC1"/>
    <w:rsid w:val="004252A2"/>
    <w:rsid w:val="0043248C"/>
    <w:rsid w:val="004374E7"/>
    <w:rsid w:val="004441AD"/>
    <w:rsid w:val="004447F7"/>
    <w:rsid w:val="0044700B"/>
    <w:rsid w:val="0045676E"/>
    <w:rsid w:val="00464579"/>
    <w:rsid w:val="00467B72"/>
    <w:rsid w:val="00470007"/>
    <w:rsid w:val="00471148"/>
    <w:rsid w:val="00476288"/>
    <w:rsid w:val="00480512"/>
    <w:rsid w:val="0048225A"/>
    <w:rsid w:val="004830C2"/>
    <w:rsid w:val="0048398E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C568F"/>
    <w:rsid w:val="004D04D5"/>
    <w:rsid w:val="004D07F3"/>
    <w:rsid w:val="004D4DEC"/>
    <w:rsid w:val="004E11A1"/>
    <w:rsid w:val="004F0EC9"/>
    <w:rsid w:val="004F14E4"/>
    <w:rsid w:val="004F4337"/>
    <w:rsid w:val="004F5F44"/>
    <w:rsid w:val="004F7908"/>
    <w:rsid w:val="00502EFB"/>
    <w:rsid w:val="005047C9"/>
    <w:rsid w:val="005047DA"/>
    <w:rsid w:val="00505AE4"/>
    <w:rsid w:val="0051055E"/>
    <w:rsid w:val="00516F26"/>
    <w:rsid w:val="00521A21"/>
    <w:rsid w:val="005237A4"/>
    <w:rsid w:val="005308E2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0280"/>
    <w:rsid w:val="005B2D17"/>
    <w:rsid w:val="005C63AE"/>
    <w:rsid w:val="005D1124"/>
    <w:rsid w:val="005D1E95"/>
    <w:rsid w:val="005D2CCC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43A44"/>
    <w:rsid w:val="006612A3"/>
    <w:rsid w:val="00664245"/>
    <w:rsid w:val="00664DCB"/>
    <w:rsid w:val="006769C2"/>
    <w:rsid w:val="00676C34"/>
    <w:rsid w:val="00681C27"/>
    <w:rsid w:val="00684200"/>
    <w:rsid w:val="00694B62"/>
    <w:rsid w:val="00697775"/>
    <w:rsid w:val="006A1912"/>
    <w:rsid w:val="006A3E98"/>
    <w:rsid w:val="006A7136"/>
    <w:rsid w:val="006B1935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84705"/>
    <w:rsid w:val="00790671"/>
    <w:rsid w:val="007933F9"/>
    <w:rsid w:val="00793E9C"/>
    <w:rsid w:val="007A2824"/>
    <w:rsid w:val="007A579E"/>
    <w:rsid w:val="007B47F0"/>
    <w:rsid w:val="007C0D67"/>
    <w:rsid w:val="007C796D"/>
    <w:rsid w:val="007D4578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5B2B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277D8"/>
    <w:rsid w:val="0093095F"/>
    <w:rsid w:val="009359A4"/>
    <w:rsid w:val="00936512"/>
    <w:rsid w:val="0093787C"/>
    <w:rsid w:val="00942ECE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585"/>
    <w:rsid w:val="00977BE3"/>
    <w:rsid w:val="009802DA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0E6C"/>
    <w:rsid w:val="00A66C0E"/>
    <w:rsid w:val="00A80984"/>
    <w:rsid w:val="00A810B3"/>
    <w:rsid w:val="00A8247D"/>
    <w:rsid w:val="00A8257D"/>
    <w:rsid w:val="00A877C4"/>
    <w:rsid w:val="00A90674"/>
    <w:rsid w:val="00A95FEA"/>
    <w:rsid w:val="00A961C8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3ABF"/>
    <w:rsid w:val="00B24A8B"/>
    <w:rsid w:val="00B24ECC"/>
    <w:rsid w:val="00B2539D"/>
    <w:rsid w:val="00B267E6"/>
    <w:rsid w:val="00B42455"/>
    <w:rsid w:val="00B44AC4"/>
    <w:rsid w:val="00B4705F"/>
    <w:rsid w:val="00B5192A"/>
    <w:rsid w:val="00B54520"/>
    <w:rsid w:val="00B62CF7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0668E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2C8A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2FAA"/>
    <w:rsid w:val="00D05A6D"/>
    <w:rsid w:val="00D064EF"/>
    <w:rsid w:val="00D06DEF"/>
    <w:rsid w:val="00D11558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15A3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1C8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44062"/>
    <w:rsid w:val="00F522F4"/>
    <w:rsid w:val="00F563F6"/>
    <w:rsid w:val="00F60A10"/>
    <w:rsid w:val="00F67552"/>
    <w:rsid w:val="00F67C39"/>
    <w:rsid w:val="00F815DB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C0BDC78B-F748-40E8-B923-E77471A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5408</Words>
  <Characters>3083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33</cp:revision>
  <cp:lastPrinted>2025-12-30T12:02:00Z</cp:lastPrinted>
  <dcterms:created xsi:type="dcterms:W3CDTF">2025-12-31T06:16:00Z</dcterms:created>
  <dcterms:modified xsi:type="dcterms:W3CDTF">2026-04-02T10:02:00Z</dcterms:modified>
</cp:coreProperties>
</file>