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B85F7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5F9F1A43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75BF6BC1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4B95CF23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4D384DA7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0407D4A4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3B754A4E" w14:textId="77777777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142346">
        <w:rPr>
          <w:b/>
          <w:bCs/>
          <w:sz w:val="24"/>
          <w:szCs w:val="24"/>
        </w:rPr>
        <w:t xml:space="preserve"> </w:t>
      </w:r>
      <w:r w:rsidR="00CC01D8">
        <w:rPr>
          <w:b/>
          <w:bCs/>
          <w:sz w:val="24"/>
          <w:szCs w:val="24"/>
        </w:rPr>
        <w:t xml:space="preserve">зарубіжної </w:t>
      </w:r>
      <w:r w:rsidR="00142346">
        <w:rPr>
          <w:b/>
          <w:bCs/>
          <w:sz w:val="24"/>
          <w:szCs w:val="24"/>
        </w:rPr>
        <w:t xml:space="preserve">літератури </w:t>
      </w:r>
      <w:r w:rsidRPr="00BC16C0">
        <w:rPr>
          <w:b/>
          <w:sz w:val="24"/>
          <w:szCs w:val="24"/>
        </w:rPr>
        <w:t>за освітньою програмою</w:t>
      </w:r>
      <w:r w:rsidR="00CC01D8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1DB06B0E" w14:textId="77777777" w:rsidR="007E2A3B" w:rsidRPr="00142346" w:rsidRDefault="00142346" w:rsidP="004243CF">
      <w:pPr>
        <w:jc w:val="center"/>
        <w:rPr>
          <w:b/>
          <w:sz w:val="26"/>
          <w:szCs w:val="26"/>
        </w:rPr>
      </w:pPr>
      <w:r w:rsidRPr="00142346">
        <w:rPr>
          <w:b/>
          <w:bCs/>
          <w:i/>
          <w:sz w:val="26"/>
          <w:szCs w:val="26"/>
        </w:rPr>
        <w:t>«Освітні но</w:t>
      </w:r>
      <w:r w:rsidR="001872A0">
        <w:rPr>
          <w:b/>
          <w:bCs/>
          <w:i/>
          <w:sz w:val="26"/>
          <w:szCs w:val="26"/>
        </w:rPr>
        <w:t>у</w:t>
      </w:r>
      <w:r w:rsidRPr="00142346">
        <w:rPr>
          <w:b/>
          <w:bCs/>
          <w:i/>
          <w:sz w:val="26"/>
          <w:szCs w:val="26"/>
        </w:rPr>
        <w:t>-хау в роботі суча</w:t>
      </w:r>
      <w:r w:rsidR="00F45BAA">
        <w:rPr>
          <w:b/>
          <w:bCs/>
          <w:i/>
          <w:sz w:val="26"/>
          <w:szCs w:val="26"/>
        </w:rPr>
        <w:t>сного вчителя зарубіжної</w:t>
      </w:r>
      <w:r w:rsidRPr="00142346">
        <w:rPr>
          <w:b/>
          <w:bCs/>
          <w:i/>
          <w:sz w:val="26"/>
          <w:szCs w:val="26"/>
        </w:rPr>
        <w:t xml:space="preserve"> літе</w:t>
      </w:r>
      <w:r>
        <w:rPr>
          <w:b/>
          <w:bCs/>
          <w:i/>
          <w:sz w:val="26"/>
          <w:szCs w:val="26"/>
        </w:rPr>
        <w:t>ратури»</w:t>
      </w:r>
    </w:p>
    <w:p w14:paraId="1407ADF6" w14:textId="77777777" w:rsidR="001872A0" w:rsidRDefault="001872A0" w:rsidP="00544D9B">
      <w:pPr>
        <w:rPr>
          <w:b/>
          <w:sz w:val="24"/>
          <w:szCs w:val="24"/>
        </w:rPr>
      </w:pPr>
    </w:p>
    <w:p w14:paraId="05A980DA" w14:textId="77777777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F45BAA">
        <w:rPr>
          <w:b/>
          <w:sz w:val="24"/>
          <w:szCs w:val="24"/>
        </w:rPr>
        <w:t xml:space="preserve"> </w:t>
      </w:r>
      <w:r w:rsidR="00F45BAA">
        <w:rPr>
          <w:sz w:val="24"/>
          <w:szCs w:val="24"/>
          <w:lang w:val="ru-RU"/>
        </w:rPr>
        <w:t>01.04</w:t>
      </w:r>
      <w:r w:rsidR="00142346">
        <w:rPr>
          <w:sz w:val="24"/>
          <w:szCs w:val="24"/>
          <w:lang w:val="ru-RU"/>
        </w:rPr>
        <w:t xml:space="preserve"> – 28.0</w:t>
      </w:r>
      <w:r w:rsidR="00F45BAA">
        <w:rPr>
          <w:sz w:val="24"/>
          <w:szCs w:val="24"/>
          <w:lang w:val="ru-RU"/>
        </w:rPr>
        <w:t>4</w:t>
      </w:r>
      <w:r w:rsidR="00142346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52C0CD70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49961BE7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278"/>
        <w:gridCol w:w="801"/>
        <w:gridCol w:w="2319"/>
        <w:gridCol w:w="851"/>
        <w:gridCol w:w="1134"/>
        <w:gridCol w:w="1276"/>
        <w:gridCol w:w="1276"/>
        <w:gridCol w:w="1614"/>
        <w:gridCol w:w="15"/>
      </w:tblGrid>
      <w:tr w:rsidR="00146E8C" w:rsidRPr="00BC16C0" w14:paraId="0F8D7919" w14:textId="77777777" w:rsidTr="00794A65">
        <w:trPr>
          <w:gridAfter w:val="1"/>
          <w:wAfter w:w="15" w:type="dxa"/>
          <w:trHeight w:val="198"/>
          <w:tblHeader/>
        </w:trPr>
        <w:tc>
          <w:tcPr>
            <w:tcW w:w="529" w:type="dxa"/>
            <w:vMerge w:val="restart"/>
            <w:vAlign w:val="center"/>
          </w:tcPr>
          <w:p w14:paraId="1EB93B12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78" w:type="dxa"/>
            <w:vMerge w:val="restart"/>
            <w:vAlign w:val="center"/>
          </w:tcPr>
          <w:p w14:paraId="431BE653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01" w:type="dxa"/>
            <w:vMerge w:val="restart"/>
            <w:vAlign w:val="center"/>
          </w:tcPr>
          <w:p w14:paraId="205FCE41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319" w:type="dxa"/>
            <w:vMerge w:val="restart"/>
            <w:vAlign w:val="center"/>
          </w:tcPr>
          <w:p w14:paraId="16784DC3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37" w:type="dxa"/>
            <w:gridSpan w:val="4"/>
            <w:vAlign w:val="center"/>
          </w:tcPr>
          <w:p w14:paraId="204BE385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614" w:type="dxa"/>
            <w:vMerge w:val="restart"/>
            <w:vAlign w:val="center"/>
          </w:tcPr>
          <w:p w14:paraId="1A642934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146E8C" w:rsidRPr="00BC16C0" w14:paraId="0CEE1A2D" w14:textId="77777777" w:rsidTr="00794A65">
        <w:trPr>
          <w:gridAfter w:val="1"/>
          <w:wAfter w:w="15" w:type="dxa"/>
          <w:tblHeader/>
        </w:trPr>
        <w:tc>
          <w:tcPr>
            <w:tcW w:w="529" w:type="dxa"/>
            <w:vMerge/>
          </w:tcPr>
          <w:p w14:paraId="416B7951" w14:textId="77777777"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78" w:type="dxa"/>
            <w:vMerge/>
          </w:tcPr>
          <w:p w14:paraId="5319EBF8" w14:textId="77777777" w:rsidR="00146E8C" w:rsidRPr="00BC16C0" w:rsidRDefault="00146E8C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14:paraId="247E773E" w14:textId="77777777" w:rsidR="00146E8C" w:rsidRPr="00BC16C0" w:rsidRDefault="00146E8C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14:paraId="22B13973" w14:textId="77777777"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3F5C5E6" w14:textId="77777777" w:rsidR="00146E8C" w:rsidRPr="00D263C8" w:rsidRDefault="00146E8C" w:rsidP="00794A65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4" w:type="dxa"/>
            <w:vAlign w:val="center"/>
          </w:tcPr>
          <w:p w14:paraId="06B5C939" w14:textId="03E0F968" w:rsidR="00146E8C" w:rsidRPr="00D263C8" w:rsidRDefault="00794A65" w:rsidP="00794A65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п</w:t>
            </w:r>
            <w:r w:rsidR="00146E8C" w:rsidRPr="00D263C8">
              <w:rPr>
                <w:i/>
                <w:sz w:val="22"/>
                <w:szCs w:val="22"/>
                <w:lang w:val="ru-RU"/>
              </w:rPr>
              <w:t>рактичні</w:t>
            </w:r>
            <w:r>
              <w:rPr>
                <w:i/>
                <w:sz w:val="22"/>
                <w:szCs w:val="22"/>
                <w:lang w:val="ru-RU"/>
              </w:rPr>
              <w:t xml:space="preserve"> </w:t>
            </w:r>
            <w:r w:rsidR="00146E8C" w:rsidRPr="00D263C8">
              <w:rPr>
                <w:i/>
                <w:sz w:val="22"/>
                <w:szCs w:val="22"/>
                <w:lang w:val="ru-RU"/>
              </w:rPr>
              <w:t>заняття</w:t>
            </w:r>
          </w:p>
        </w:tc>
        <w:tc>
          <w:tcPr>
            <w:tcW w:w="1276" w:type="dxa"/>
            <w:vAlign w:val="center"/>
          </w:tcPr>
          <w:p w14:paraId="06F539D2" w14:textId="77777777" w:rsidR="00146E8C" w:rsidRPr="00D263C8" w:rsidRDefault="00146E8C" w:rsidP="00794A65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 робота</w:t>
            </w:r>
          </w:p>
        </w:tc>
        <w:tc>
          <w:tcPr>
            <w:tcW w:w="1276" w:type="dxa"/>
            <w:vAlign w:val="center"/>
          </w:tcPr>
          <w:p w14:paraId="08B7E3EA" w14:textId="77777777" w:rsidR="00146E8C" w:rsidRPr="00D263C8" w:rsidRDefault="00146E8C" w:rsidP="00794A65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 заходи</w:t>
            </w:r>
          </w:p>
        </w:tc>
        <w:tc>
          <w:tcPr>
            <w:tcW w:w="1614" w:type="dxa"/>
            <w:vMerge/>
          </w:tcPr>
          <w:p w14:paraId="11AF4B72" w14:textId="77777777" w:rsidR="00146E8C" w:rsidRPr="00BC16C0" w:rsidRDefault="00146E8C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146E8C" w:rsidRPr="00146E8C" w14:paraId="2412C901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256EE7F2" w14:textId="77777777" w:rsidR="00D263C8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8" w:type="dxa"/>
          </w:tcPr>
          <w:p w14:paraId="2AC50036" w14:textId="77777777" w:rsidR="00D263C8" w:rsidRPr="00BC16C0" w:rsidRDefault="00A73D6F" w:rsidP="00146E8C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01.04</w:t>
            </w:r>
            <w:r w:rsidR="006678B9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14:paraId="62A5F487" w14:textId="77777777" w:rsidR="00D263C8" w:rsidRPr="00BC16C0" w:rsidRDefault="00A73D6F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13A2C1E0" w14:textId="77777777" w:rsidR="00D263C8" w:rsidRPr="00794A65" w:rsidRDefault="006678B9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851" w:type="dxa"/>
          </w:tcPr>
          <w:p w14:paraId="65F47841" w14:textId="77777777" w:rsidR="00D263C8" w:rsidRPr="00146E8C" w:rsidRDefault="00D263C8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EB63332" w14:textId="77777777" w:rsidR="00D263C8" w:rsidRPr="00146E8C" w:rsidRDefault="00773F6E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ED70058" w14:textId="77777777"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35217B" w14:textId="77777777"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06527302" w14:textId="77777777" w:rsidR="00D263C8" w:rsidRPr="00146E8C" w:rsidRDefault="006678B9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Румянцева-Лахтіна О.О.</w:t>
            </w:r>
          </w:p>
        </w:tc>
      </w:tr>
      <w:tr w:rsidR="00146E8C" w:rsidRPr="00146E8C" w14:paraId="4D2A3B0B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7FB5E475" w14:textId="77777777" w:rsidR="006678B9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8" w:type="dxa"/>
          </w:tcPr>
          <w:p w14:paraId="000A4615" w14:textId="77777777" w:rsidR="006678B9" w:rsidRPr="00BC16C0" w:rsidRDefault="00A73D6F" w:rsidP="0072563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02.04</w:t>
            </w:r>
            <w:r w:rsidR="006678B9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14:paraId="252F448F" w14:textId="77777777" w:rsidR="006678B9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2165ECE2" w14:textId="77777777" w:rsidR="006678B9" w:rsidRPr="00794A65" w:rsidRDefault="006678B9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rFonts w:eastAsia="Times New Roman"/>
                <w:bCs/>
                <w:sz w:val="22"/>
                <w:szCs w:val="22"/>
              </w:rPr>
              <w:t xml:space="preserve">Державний стандарт базової середньої освіти. Структура Державного стандарту базової середньої освіти. </w:t>
            </w:r>
            <w:r w:rsidRPr="00794A65">
              <w:rPr>
                <w:rFonts w:eastAsia="Times New Roman"/>
                <w:sz w:val="22"/>
                <w:szCs w:val="22"/>
              </w:rPr>
              <w:t>Працюємо з інтерактивним Державним стандартом базової середньої освіти</w:t>
            </w:r>
          </w:p>
        </w:tc>
        <w:tc>
          <w:tcPr>
            <w:tcW w:w="851" w:type="dxa"/>
          </w:tcPr>
          <w:p w14:paraId="5E3D4D6D" w14:textId="77777777" w:rsidR="006678B9" w:rsidRPr="00146E8C" w:rsidRDefault="006678B9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0D038B2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F1BE64B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5EBF28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09D861BD" w14:textId="77777777" w:rsidR="006678B9" w:rsidRPr="00146E8C" w:rsidRDefault="006678B9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Румянцева-Лахтіна О.О.</w:t>
            </w:r>
          </w:p>
        </w:tc>
      </w:tr>
      <w:tr w:rsidR="00A73D6F" w:rsidRPr="00146E8C" w14:paraId="4137C383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6827F55A" w14:textId="77777777" w:rsidR="00A73D6F" w:rsidRDefault="00A73D6F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8" w:type="dxa"/>
          </w:tcPr>
          <w:p w14:paraId="5FFC6E29" w14:textId="77777777" w:rsidR="00A73D6F" w:rsidRPr="00BC16C0" w:rsidRDefault="00A73D6F" w:rsidP="005D5F4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02.04.2026</w:t>
            </w:r>
          </w:p>
        </w:tc>
        <w:tc>
          <w:tcPr>
            <w:tcW w:w="801" w:type="dxa"/>
          </w:tcPr>
          <w:p w14:paraId="721B0D62" w14:textId="77777777" w:rsidR="00A73D6F" w:rsidRPr="00BC16C0" w:rsidRDefault="00A73D6F" w:rsidP="005D5F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18.00-19.30</w:t>
            </w:r>
          </w:p>
        </w:tc>
        <w:tc>
          <w:tcPr>
            <w:tcW w:w="2319" w:type="dxa"/>
          </w:tcPr>
          <w:p w14:paraId="12DD576C" w14:textId="77777777" w:rsidR="00A73D6F" w:rsidRPr="00794A65" w:rsidRDefault="00A73D6F" w:rsidP="00794A65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794A65">
              <w:rPr>
                <w:color w:val="000000"/>
                <w:sz w:val="22"/>
                <w:szCs w:val="22"/>
              </w:rPr>
              <w:t>Стрічки часу: створення та використання на уроках літератури</w:t>
            </w:r>
          </w:p>
        </w:tc>
        <w:tc>
          <w:tcPr>
            <w:tcW w:w="851" w:type="dxa"/>
          </w:tcPr>
          <w:p w14:paraId="506F9696" w14:textId="77777777" w:rsidR="00A73D6F" w:rsidRPr="00146E8C" w:rsidRDefault="00A73D6F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3F0D5DA" w14:textId="77777777"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948F279" w14:textId="5CB032E9" w:rsidR="00A73D6F" w:rsidRPr="00BC5BDE" w:rsidRDefault="00A73D6F" w:rsidP="00146E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6E8AE379" w14:textId="77777777"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614578CA" w14:textId="77777777" w:rsidR="00A73D6F" w:rsidRPr="00146E8C" w:rsidRDefault="00A73D6F" w:rsidP="006E2AE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Акопян А.А.</w:t>
            </w:r>
          </w:p>
        </w:tc>
      </w:tr>
      <w:tr w:rsidR="00146E8C" w:rsidRPr="00146E8C" w14:paraId="6D8BD420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1354422C" w14:textId="77777777" w:rsidR="00D263C8" w:rsidRPr="00BC16C0" w:rsidRDefault="006764A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8" w:type="dxa"/>
          </w:tcPr>
          <w:p w14:paraId="227B53B3" w14:textId="77777777" w:rsidR="00D263C8" w:rsidRPr="00BC16C0" w:rsidRDefault="00A73D6F" w:rsidP="00A73D6F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03</w:t>
            </w:r>
            <w:r w:rsidR="00586E9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4</w:t>
            </w:r>
            <w:r w:rsidR="00586E9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14:paraId="7046B8F7" w14:textId="77777777" w:rsidR="00D263C8" w:rsidRPr="00BC16C0" w:rsidRDefault="00A73D6F" w:rsidP="002C12C3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6432CBBF" w14:textId="77777777" w:rsidR="00D263C8" w:rsidRPr="00794A65" w:rsidRDefault="00A73D6F" w:rsidP="00794A65">
            <w:pPr>
              <w:jc w:val="left"/>
              <w:rPr>
                <w:rFonts w:eastAsia="Times New Roman"/>
                <w:iCs/>
                <w:sz w:val="22"/>
                <w:szCs w:val="22"/>
                <w:lang w:val="ru-RU"/>
              </w:rPr>
            </w:pPr>
            <w:r w:rsidRPr="00794A65">
              <w:rPr>
                <w:sz w:val="22"/>
                <w:szCs w:val="22"/>
              </w:rPr>
              <w:t>STEM-освіта на уроках мовно-літературної освітньої галузі: особливості впровадження</w:t>
            </w:r>
          </w:p>
        </w:tc>
        <w:tc>
          <w:tcPr>
            <w:tcW w:w="851" w:type="dxa"/>
          </w:tcPr>
          <w:p w14:paraId="0BBF4D82" w14:textId="77777777" w:rsidR="00D263C8" w:rsidRPr="00146E8C" w:rsidRDefault="00586E93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50D3603" w14:textId="77777777"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DDFD5D" w14:textId="77777777"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4D9E52" w14:textId="77777777"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15BF78D9" w14:textId="77777777" w:rsidR="00D263C8" w:rsidRPr="00146E8C" w:rsidRDefault="00586E93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A73D6F" w:rsidRPr="00146E8C" w14:paraId="1136595A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2855D1C7" w14:textId="77777777" w:rsidR="00A73D6F" w:rsidRPr="00BC16C0" w:rsidRDefault="00A73D6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8" w:type="dxa"/>
          </w:tcPr>
          <w:p w14:paraId="7F5D8665" w14:textId="77777777" w:rsidR="00A73D6F" w:rsidRPr="00BC16C0" w:rsidRDefault="00A73D6F" w:rsidP="005D5F4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03.04.2026</w:t>
            </w:r>
          </w:p>
        </w:tc>
        <w:tc>
          <w:tcPr>
            <w:tcW w:w="801" w:type="dxa"/>
          </w:tcPr>
          <w:p w14:paraId="41F9DF5B" w14:textId="77777777" w:rsidR="00A73D6F" w:rsidRPr="00BC16C0" w:rsidRDefault="00A73D6F" w:rsidP="005D5F4E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29FA79E8" w14:textId="77777777" w:rsidR="00A73D6F" w:rsidRPr="00794A65" w:rsidRDefault="00A73D6F" w:rsidP="00794A65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Формування креативного мислення як спосіб реалізації компетентнісного підходу НУШ</w:t>
            </w:r>
          </w:p>
        </w:tc>
        <w:tc>
          <w:tcPr>
            <w:tcW w:w="851" w:type="dxa"/>
          </w:tcPr>
          <w:p w14:paraId="09237694" w14:textId="77777777" w:rsidR="00A73D6F" w:rsidRPr="00146E8C" w:rsidRDefault="00A73D6F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088AF35" w14:textId="77777777"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6B65AE0" w14:textId="77777777"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CC8F5F4" w14:textId="77777777"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64905C6B" w14:textId="77777777" w:rsidR="00A73D6F" w:rsidRPr="00146E8C" w:rsidRDefault="00A73D6F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 П.Б.</w:t>
            </w:r>
          </w:p>
        </w:tc>
      </w:tr>
      <w:tr w:rsidR="00146E8C" w:rsidRPr="00146E8C" w14:paraId="622888DA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6D0E9B6C" w14:textId="77777777" w:rsidR="00C26877" w:rsidRPr="00BC16C0" w:rsidRDefault="006764A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8" w:type="dxa"/>
          </w:tcPr>
          <w:p w14:paraId="646D743F" w14:textId="77777777" w:rsidR="00C26877" w:rsidRPr="00BC16C0" w:rsidRDefault="00A73D6F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06.04.2026</w:t>
            </w:r>
          </w:p>
        </w:tc>
        <w:tc>
          <w:tcPr>
            <w:tcW w:w="801" w:type="dxa"/>
          </w:tcPr>
          <w:p w14:paraId="56117206" w14:textId="77777777" w:rsidR="00C26877" w:rsidRPr="00BC16C0" w:rsidRDefault="00586E9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7650218C" w14:textId="77777777" w:rsidR="00C26877" w:rsidRPr="00794A65" w:rsidRDefault="00BE3C67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Зарубіжна література – навігатор у часі та просторі: змістовне оновлення курс</w:t>
            </w:r>
          </w:p>
        </w:tc>
        <w:tc>
          <w:tcPr>
            <w:tcW w:w="851" w:type="dxa"/>
          </w:tcPr>
          <w:p w14:paraId="7B240219" w14:textId="77777777" w:rsidR="00C26877" w:rsidRPr="00146E8C" w:rsidRDefault="00BE3C67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F717E3B" w14:textId="77777777" w:rsidR="00C26877" w:rsidRPr="00146E8C" w:rsidRDefault="00BE3C67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0046EBB" w14:textId="77777777" w:rsidR="00C26877" w:rsidRPr="00146E8C" w:rsidRDefault="00C26877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18D8D8" w14:textId="77777777" w:rsidR="00C26877" w:rsidRPr="00146E8C" w:rsidRDefault="00C26877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1543B94D" w14:textId="77777777" w:rsidR="00C26877" w:rsidRPr="00146E8C" w:rsidRDefault="00BE3C67" w:rsidP="006E2AE8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Герасіменко Н.В.</w:t>
            </w:r>
          </w:p>
        </w:tc>
      </w:tr>
      <w:tr w:rsidR="00146E8C" w:rsidRPr="00146E8C" w14:paraId="7BC9EA19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4816F0C8" w14:textId="77777777" w:rsidR="006678B9" w:rsidRPr="00BC16C0" w:rsidRDefault="006764A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8" w:type="dxa"/>
          </w:tcPr>
          <w:p w14:paraId="331FFD7A" w14:textId="77777777" w:rsidR="006678B9" w:rsidRPr="00BC16C0" w:rsidRDefault="00BE3C67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06.04.2026</w:t>
            </w:r>
          </w:p>
        </w:tc>
        <w:tc>
          <w:tcPr>
            <w:tcW w:w="801" w:type="dxa"/>
          </w:tcPr>
          <w:p w14:paraId="6D4BFC79" w14:textId="77777777" w:rsidR="006678B9" w:rsidRPr="00BC16C0" w:rsidRDefault="00BE3C67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</w:t>
            </w:r>
            <w:r w:rsidR="00586E9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19" w:type="dxa"/>
          </w:tcPr>
          <w:p w14:paraId="17218EEB" w14:textId="77777777" w:rsidR="006678B9" w:rsidRPr="00794A65" w:rsidRDefault="00BE3C67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Психолого-педагогічні умови організації освітнього процесу в Новій українській школі</w:t>
            </w:r>
          </w:p>
        </w:tc>
        <w:tc>
          <w:tcPr>
            <w:tcW w:w="851" w:type="dxa"/>
          </w:tcPr>
          <w:p w14:paraId="7D7482A4" w14:textId="7968B425" w:rsidR="006678B9" w:rsidRPr="00BC5BDE" w:rsidRDefault="00BC5BDE" w:rsidP="00146E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</w:tcPr>
          <w:p w14:paraId="79C4D366" w14:textId="40D3FAA9" w:rsidR="006678B9" w:rsidRPr="00BC5BDE" w:rsidRDefault="00BC5BDE" w:rsidP="00146E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14:paraId="0EEED9C8" w14:textId="6E9E08A2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258C85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478CB35E" w14:textId="77777777" w:rsidR="006678B9" w:rsidRPr="00146E8C" w:rsidRDefault="00BE3C67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Замазій Ю. О.</w:t>
            </w:r>
          </w:p>
        </w:tc>
      </w:tr>
      <w:tr w:rsidR="00146E8C" w:rsidRPr="00146E8C" w14:paraId="33609E04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0C26AFD4" w14:textId="77777777" w:rsidR="006678B9" w:rsidRPr="00BC16C0" w:rsidRDefault="006764A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8" w:type="dxa"/>
          </w:tcPr>
          <w:p w14:paraId="43341D79" w14:textId="77777777" w:rsidR="006678B9" w:rsidRPr="00BC16C0" w:rsidRDefault="00BE3C67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07.04.2026</w:t>
            </w:r>
          </w:p>
        </w:tc>
        <w:tc>
          <w:tcPr>
            <w:tcW w:w="801" w:type="dxa"/>
          </w:tcPr>
          <w:p w14:paraId="415B9368" w14:textId="77777777" w:rsidR="006678B9" w:rsidRPr="00BC16C0" w:rsidRDefault="00586E9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7132DE8F" w14:textId="5C1B7A3E" w:rsidR="00794A65" w:rsidRPr="00794A65" w:rsidRDefault="00BE3C67" w:rsidP="001D2273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Пазли сучасного дистанційного уроку літератури</w:t>
            </w:r>
            <w:r w:rsidRPr="00794A65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586E93" w:rsidRPr="00794A65">
              <w:rPr>
                <w:rFonts w:eastAsia="Times New Roman"/>
                <w:bCs/>
                <w:sz w:val="22"/>
                <w:szCs w:val="22"/>
              </w:rPr>
              <w:t>українській школі</w:t>
            </w:r>
          </w:p>
        </w:tc>
        <w:tc>
          <w:tcPr>
            <w:tcW w:w="851" w:type="dxa"/>
          </w:tcPr>
          <w:p w14:paraId="479115BA" w14:textId="77777777" w:rsidR="006678B9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3FB4B20" w14:textId="77777777" w:rsidR="006678B9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A7DDA32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28AC9F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38731E5D" w14:textId="77777777" w:rsidR="006678B9" w:rsidRPr="00146E8C" w:rsidRDefault="00BE3C67" w:rsidP="006E2AE8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Білєвцова С.М.</w:t>
            </w:r>
          </w:p>
        </w:tc>
      </w:tr>
      <w:tr w:rsidR="00146E8C" w:rsidRPr="00146E8C" w14:paraId="4D87D923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1C9ADD31" w14:textId="77777777" w:rsidR="00586E93" w:rsidRPr="00656931" w:rsidRDefault="006764A8" w:rsidP="002C12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8" w:type="dxa"/>
          </w:tcPr>
          <w:p w14:paraId="7C245D31" w14:textId="77777777" w:rsidR="00586E93" w:rsidRDefault="00BE3C67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08.04.2026</w:t>
            </w:r>
          </w:p>
        </w:tc>
        <w:tc>
          <w:tcPr>
            <w:tcW w:w="801" w:type="dxa"/>
          </w:tcPr>
          <w:p w14:paraId="1A180A14" w14:textId="77777777" w:rsidR="00586E93" w:rsidRDefault="00773F6E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27475CB0" w14:textId="77777777" w:rsidR="00586E93" w:rsidRPr="00794A65" w:rsidRDefault="009C2AFC" w:rsidP="00794A65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 xml:space="preserve">Компаративний аналіз художнього твору –  сучасні лайфхаки у подоланні </w:t>
            </w:r>
            <w:r w:rsidRPr="00794A65">
              <w:rPr>
                <w:sz w:val="22"/>
                <w:szCs w:val="22"/>
              </w:rPr>
              <w:lastRenderedPageBreak/>
              <w:t>освітніх втрат на уроках зарубіжної літератури</w:t>
            </w:r>
          </w:p>
        </w:tc>
        <w:tc>
          <w:tcPr>
            <w:tcW w:w="851" w:type="dxa"/>
          </w:tcPr>
          <w:p w14:paraId="77BB80FC" w14:textId="77777777" w:rsidR="00586E93" w:rsidRPr="00146E8C" w:rsidRDefault="00586E9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503476" w14:textId="77777777" w:rsidR="00586E93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2F988E0" w14:textId="77777777" w:rsidR="00586E93" w:rsidRPr="00146E8C" w:rsidRDefault="009C2AFC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A04FCDF" w14:textId="77777777" w:rsidR="00586E93" w:rsidRPr="00146E8C" w:rsidRDefault="00586E9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5C65EED2" w14:textId="77777777" w:rsidR="00586E93" w:rsidRPr="00146E8C" w:rsidRDefault="009C2AFC" w:rsidP="006E2AE8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Герасіменко Н.В.</w:t>
            </w:r>
          </w:p>
        </w:tc>
      </w:tr>
      <w:tr w:rsidR="00146E8C" w:rsidRPr="00146E8C" w14:paraId="27B209CF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6FA1EE4D" w14:textId="77777777" w:rsidR="006678B9" w:rsidRPr="00BC16C0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6764A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8" w:type="dxa"/>
          </w:tcPr>
          <w:p w14:paraId="323FF0F7" w14:textId="77777777" w:rsidR="006678B9" w:rsidRPr="00BC16C0" w:rsidRDefault="009C2AFC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08.04.2026</w:t>
            </w:r>
          </w:p>
        </w:tc>
        <w:tc>
          <w:tcPr>
            <w:tcW w:w="801" w:type="dxa"/>
          </w:tcPr>
          <w:p w14:paraId="5A0C0A45" w14:textId="77777777" w:rsidR="006678B9" w:rsidRPr="00BC16C0" w:rsidRDefault="009C2AFC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18.00-19</w:t>
            </w:r>
            <w:r w:rsidR="00773F6E">
              <w:rPr>
                <w:bCs/>
                <w:sz w:val="22"/>
                <w:szCs w:val="22"/>
              </w:rPr>
              <w:t>.30</w:t>
            </w:r>
          </w:p>
        </w:tc>
        <w:tc>
          <w:tcPr>
            <w:tcW w:w="2319" w:type="dxa"/>
          </w:tcPr>
          <w:p w14:paraId="1AF2F167" w14:textId="77777777" w:rsidR="006678B9" w:rsidRPr="00794A65" w:rsidRDefault="009C2AFC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color w:val="000000"/>
                <w:sz w:val="22"/>
                <w:szCs w:val="22"/>
              </w:rPr>
              <w:t>Як урізноманітнити  уроки літератури засобами ШІ</w:t>
            </w:r>
          </w:p>
        </w:tc>
        <w:tc>
          <w:tcPr>
            <w:tcW w:w="851" w:type="dxa"/>
          </w:tcPr>
          <w:p w14:paraId="7523CB51" w14:textId="66DAA30D" w:rsidR="006678B9" w:rsidRPr="00F36B77" w:rsidRDefault="006678B9" w:rsidP="00146E8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14:paraId="793BC687" w14:textId="6CAE16BE" w:rsidR="006678B9" w:rsidRPr="00BC5BDE" w:rsidRDefault="00BC5BDE" w:rsidP="00146E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053C1CA9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243D5C" w14:textId="77777777"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7F52D493" w14:textId="77777777" w:rsidR="006678B9" w:rsidRPr="00146E8C" w:rsidRDefault="009C2AFC" w:rsidP="006E2AE8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Акопян А.А.</w:t>
            </w:r>
          </w:p>
        </w:tc>
      </w:tr>
      <w:tr w:rsidR="00146E8C" w:rsidRPr="00146E8C" w14:paraId="63E0FCA8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742F0E28" w14:textId="77777777" w:rsidR="00CB4C68" w:rsidRPr="00BC16C0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6764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8" w:type="dxa"/>
          </w:tcPr>
          <w:p w14:paraId="4C3F0B11" w14:textId="77777777" w:rsidR="00CB4C68" w:rsidRDefault="009C2AFC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09.04.2026</w:t>
            </w:r>
          </w:p>
        </w:tc>
        <w:tc>
          <w:tcPr>
            <w:tcW w:w="801" w:type="dxa"/>
          </w:tcPr>
          <w:p w14:paraId="299872CE" w14:textId="77777777" w:rsidR="00CB4C68" w:rsidRPr="00BC16C0" w:rsidRDefault="009C2AFC" w:rsidP="00BB040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58790454" w14:textId="77777777" w:rsidR="00CB4C68" w:rsidRPr="00794A65" w:rsidRDefault="009C2AFC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Особливості викладання предметів / інтегрованих курсів мовно-літературної освітньої галузі</w:t>
            </w:r>
          </w:p>
        </w:tc>
        <w:tc>
          <w:tcPr>
            <w:tcW w:w="851" w:type="dxa"/>
          </w:tcPr>
          <w:p w14:paraId="35A7ECE6" w14:textId="77777777" w:rsidR="00CB4C68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637F9FE" w14:textId="77777777" w:rsidR="00CB4C68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C7E2EDC" w14:textId="77777777" w:rsidR="00CB4C68" w:rsidRPr="00146E8C" w:rsidRDefault="00CB4C6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D8807D" w14:textId="77777777" w:rsidR="00CB4C68" w:rsidRPr="00146E8C" w:rsidRDefault="00CB4C6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2FC6420F" w14:textId="77777777" w:rsidR="00CB4C68" w:rsidRPr="00146E8C" w:rsidRDefault="009C2AFC" w:rsidP="006E2AE8">
            <w:pPr>
              <w:jc w:val="left"/>
              <w:rPr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Клімова С.В.</w:t>
            </w:r>
          </w:p>
        </w:tc>
      </w:tr>
      <w:tr w:rsidR="00146E8C" w:rsidRPr="00146E8C" w14:paraId="14A35235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4949B69C" w14:textId="77777777" w:rsidR="00CB4C68" w:rsidRPr="00BC16C0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6764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8" w:type="dxa"/>
          </w:tcPr>
          <w:p w14:paraId="2BEF68FF" w14:textId="77777777" w:rsidR="00CB4C68" w:rsidRDefault="001C0DD3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10.04.2026</w:t>
            </w:r>
          </w:p>
        </w:tc>
        <w:tc>
          <w:tcPr>
            <w:tcW w:w="801" w:type="dxa"/>
          </w:tcPr>
          <w:p w14:paraId="1A9BCED0" w14:textId="77777777" w:rsidR="00CB4C68" w:rsidRDefault="001C0DD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6659C2AC" w14:textId="77777777" w:rsidR="00CB4C68" w:rsidRPr="00794A65" w:rsidRDefault="00CC01D8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color w:val="000000"/>
                <w:sz w:val="22"/>
                <w:szCs w:val="22"/>
              </w:rPr>
              <w:t>Штучний інтелект – засіб підвищення пізнавального інтересу на уроках зарубіжної літератури</w:t>
            </w:r>
          </w:p>
        </w:tc>
        <w:tc>
          <w:tcPr>
            <w:tcW w:w="851" w:type="dxa"/>
          </w:tcPr>
          <w:p w14:paraId="1C8E3AC5" w14:textId="77777777" w:rsidR="00CB4C68" w:rsidRPr="00146E8C" w:rsidRDefault="00CB4C6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7715BD4" w14:textId="77777777" w:rsidR="00CB4C68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2DC99B2" w14:textId="77777777" w:rsidR="00CB4C68" w:rsidRPr="00146E8C" w:rsidRDefault="00CB4C6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013F06" w14:textId="77777777" w:rsidR="00CB4C68" w:rsidRPr="00146E8C" w:rsidRDefault="00CB4C6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0EDB7850" w14:textId="77777777" w:rsidR="00CB4C68" w:rsidRPr="00146E8C" w:rsidRDefault="001C0DD3" w:rsidP="006E2AE8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Румянцева-Лахтіна О.О.</w:t>
            </w:r>
          </w:p>
        </w:tc>
      </w:tr>
      <w:tr w:rsidR="00146E8C" w:rsidRPr="00146E8C" w14:paraId="21E8772B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5895771F" w14:textId="77777777" w:rsidR="000F5718" w:rsidRPr="00BC16C0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6764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8" w:type="dxa"/>
          </w:tcPr>
          <w:p w14:paraId="7907BF1E" w14:textId="77777777" w:rsidR="000F5718" w:rsidRDefault="001C0DD3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13.04.2026</w:t>
            </w:r>
          </w:p>
        </w:tc>
        <w:tc>
          <w:tcPr>
            <w:tcW w:w="801" w:type="dxa"/>
          </w:tcPr>
          <w:p w14:paraId="393BE074" w14:textId="77777777" w:rsidR="001C0DD3" w:rsidRDefault="001C0DD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491E9409" w14:textId="77777777" w:rsidR="000F5718" w:rsidRPr="00794A65" w:rsidRDefault="001C0DD3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Погляд ХХІ сторіччя – нове бачення класичних  текстів у модельних програмах із зарубіжної літератури</w:t>
            </w:r>
          </w:p>
        </w:tc>
        <w:tc>
          <w:tcPr>
            <w:tcW w:w="851" w:type="dxa"/>
          </w:tcPr>
          <w:p w14:paraId="35220B91" w14:textId="77777777" w:rsidR="000F5718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6227B89" w14:textId="77777777" w:rsidR="000F5718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3EA2A03" w14:textId="77777777" w:rsidR="000F5718" w:rsidRPr="00146E8C" w:rsidRDefault="000F571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5A76A6" w14:textId="77777777" w:rsidR="000F5718" w:rsidRPr="00146E8C" w:rsidRDefault="000F571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4E86BC09" w14:textId="77777777" w:rsidR="000F5718" w:rsidRPr="00146E8C" w:rsidRDefault="001C0DD3" w:rsidP="006E2AE8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Герасіменко Н.В.</w:t>
            </w:r>
          </w:p>
        </w:tc>
      </w:tr>
      <w:tr w:rsidR="00146E8C" w:rsidRPr="00146E8C" w14:paraId="4DA94090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6E30748D" w14:textId="77777777" w:rsidR="000F5718" w:rsidRPr="00BC16C0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6764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8" w:type="dxa"/>
          </w:tcPr>
          <w:p w14:paraId="53F42D72" w14:textId="77777777" w:rsidR="000F5718" w:rsidRDefault="001C0DD3" w:rsidP="00BB04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13.04.2026</w:t>
            </w:r>
          </w:p>
        </w:tc>
        <w:tc>
          <w:tcPr>
            <w:tcW w:w="801" w:type="dxa"/>
          </w:tcPr>
          <w:p w14:paraId="598061BA" w14:textId="77777777" w:rsidR="001C0DD3" w:rsidRDefault="001C0DD3" w:rsidP="001C0DD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  <w:p w14:paraId="2D320B51" w14:textId="77777777" w:rsidR="000F5718" w:rsidRDefault="000F5718" w:rsidP="00BB0407">
            <w:pPr>
              <w:rPr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73E8E7BB" w14:textId="77777777" w:rsidR="000F5718" w:rsidRPr="00794A65" w:rsidRDefault="001C0DD3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Як спроєктувати урок, щоб надолужити освітні втрати із зарубіжної літератури</w:t>
            </w:r>
          </w:p>
        </w:tc>
        <w:tc>
          <w:tcPr>
            <w:tcW w:w="851" w:type="dxa"/>
          </w:tcPr>
          <w:p w14:paraId="490EF1CF" w14:textId="77777777" w:rsidR="000F5718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D5F7C39" w14:textId="77777777" w:rsidR="000F5718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32D715F" w14:textId="77777777" w:rsidR="000F5718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1631B1B" w14:textId="77777777" w:rsidR="000F5718" w:rsidRPr="00146E8C" w:rsidRDefault="000F571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0213D399" w14:textId="77777777" w:rsidR="000F5718" w:rsidRPr="00146E8C" w:rsidRDefault="001C0DD3" w:rsidP="006E2AE8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Румянцева-Лахтіна О.О.</w:t>
            </w:r>
          </w:p>
        </w:tc>
      </w:tr>
      <w:tr w:rsidR="00146E8C" w:rsidRPr="00146E8C" w14:paraId="60856B1F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711EC60E" w14:textId="77777777" w:rsidR="00656931" w:rsidRPr="00BC16C0" w:rsidRDefault="0065693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6764A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8" w:type="dxa"/>
          </w:tcPr>
          <w:p w14:paraId="44A0ED96" w14:textId="77777777" w:rsidR="00656931" w:rsidRDefault="001C0DD3" w:rsidP="00BB04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14.04.2026</w:t>
            </w:r>
          </w:p>
        </w:tc>
        <w:tc>
          <w:tcPr>
            <w:tcW w:w="801" w:type="dxa"/>
          </w:tcPr>
          <w:p w14:paraId="6CC77FE9" w14:textId="77777777" w:rsidR="00656931" w:rsidRDefault="001C0DD3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3C83077A" w14:textId="77777777" w:rsidR="00656931" w:rsidRPr="00794A65" w:rsidRDefault="001C0DD3" w:rsidP="00794A65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Обираємо модельні програми та підручники із зарубіжної літератури для реалізації нового змісту освіти</w:t>
            </w:r>
          </w:p>
        </w:tc>
        <w:tc>
          <w:tcPr>
            <w:tcW w:w="851" w:type="dxa"/>
          </w:tcPr>
          <w:p w14:paraId="09C2BAA6" w14:textId="77777777" w:rsidR="00656931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E7F384B" w14:textId="77777777" w:rsidR="00656931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19F3B63" w14:textId="77777777" w:rsidR="00656931" w:rsidRPr="00146E8C" w:rsidRDefault="005C71B0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4B609E7" w14:textId="77777777" w:rsidR="00656931" w:rsidRPr="00146E8C" w:rsidRDefault="0065693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26A69A97" w14:textId="77777777" w:rsidR="00656931" w:rsidRPr="00146E8C" w:rsidRDefault="001C0DD3" w:rsidP="006E2AE8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Клімова С.В.</w:t>
            </w:r>
          </w:p>
        </w:tc>
      </w:tr>
      <w:tr w:rsidR="001C0DD3" w:rsidRPr="00146E8C" w14:paraId="2A0388B8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796B5D0C" w14:textId="77777777" w:rsidR="001C0DD3" w:rsidRPr="00BC16C0" w:rsidRDefault="001C0DD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78" w:type="dxa"/>
          </w:tcPr>
          <w:p w14:paraId="26DD9EEE" w14:textId="77777777" w:rsidR="001C0DD3" w:rsidRDefault="001C0DD3" w:rsidP="001C0DD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15.04.2026</w:t>
            </w:r>
          </w:p>
        </w:tc>
        <w:tc>
          <w:tcPr>
            <w:tcW w:w="801" w:type="dxa"/>
          </w:tcPr>
          <w:p w14:paraId="1F26D6D2" w14:textId="77777777" w:rsidR="001C0DD3" w:rsidRDefault="001C0DD3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300BFF45" w14:textId="77777777" w:rsidR="001C0DD3" w:rsidRPr="00794A65" w:rsidRDefault="001C0DD3" w:rsidP="00794A65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Як детектив формує критичне мислення на уроках літератури: таємниця успіху</w:t>
            </w:r>
          </w:p>
        </w:tc>
        <w:tc>
          <w:tcPr>
            <w:tcW w:w="851" w:type="dxa"/>
          </w:tcPr>
          <w:p w14:paraId="574CD0C2" w14:textId="77777777" w:rsidR="001C0DD3" w:rsidRPr="00146E8C" w:rsidRDefault="00C2728B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8F18263" w14:textId="77777777" w:rsidR="001C0DD3" w:rsidRPr="00146E8C" w:rsidRDefault="00C2728B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423D6A0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ED769E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69EC519B" w14:textId="77777777" w:rsidR="001C0DD3" w:rsidRPr="00146E8C" w:rsidRDefault="001C0DD3" w:rsidP="001C0DD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Герасіменко Н.В.</w:t>
            </w:r>
            <w:r w:rsidRPr="00146E8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C0DD3" w:rsidRPr="00146E8C" w14:paraId="3B7C731E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64A0B36A" w14:textId="77777777" w:rsidR="001C0DD3" w:rsidRDefault="001C0DD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278" w:type="dxa"/>
          </w:tcPr>
          <w:p w14:paraId="040FC8AC" w14:textId="77777777" w:rsidR="001C0DD3" w:rsidRDefault="001C0DD3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15.04.2026</w:t>
            </w:r>
          </w:p>
        </w:tc>
        <w:tc>
          <w:tcPr>
            <w:tcW w:w="801" w:type="dxa"/>
          </w:tcPr>
          <w:p w14:paraId="6C9215D2" w14:textId="77777777" w:rsidR="001C0DD3" w:rsidRDefault="001C0DD3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3B5C00FE" w14:textId="77777777" w:rsidR="001C0DD3" w:rsidRPr="00794A65" w:rsidRDefault="00C2728B" w:rsidP="00794A65">
            <w:pPr>
              <w:tabs>
                <w:tab w:val="left" w:pos="4842"/>
              </w:tabs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794A65">
              <w:rPr>
                <w:color w:val="000000"/>
                <w:sz w:val="22"/>
                <w:szCs w:val="22"/>
              </w:rPr>
              <w:t>Способи мислення учнів як складова набутих компетентностей і результат навчання</w:t>
            </w:r>
          </w:p>
        </w:tc>
        <w:tc>
          <w:tcPr>
            <w:tcW w:w="851" w:type="dxa"/>
          </w:tcPr>
          <w:p w14:paraId="539ED2BC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F07548F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743B8C2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13B6E7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4B5CA03F" w14:textId="77777777" w:rsidR="001C0DD3" w:rsidRPr="00146E8C" w:rsidRDefault="00C2728B" w:rsidP="006E2AE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Білєвцова С.М.</w:t>
            </w:r>
          </w:p>
        </w:tc>
      </w:tr>
      <w:tr w:rsidR="001C0DD3" w:rsidRPr="00146E8C" w14:paraId="56E08FD0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305924C2" w14:textId="77777777" w:rsidR="001C0DD3" w:rsidRDefault="001C0DD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78" w:type="dxa"/>
          </w:tcPr>
          <w:p w14:paraId="66E3FEAA" w14:textId="77777777" w:rsidR="001C0DD3" w:rsidRDefault="00C2728B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16.04.2026</w:t>
            </w:r>
          </w:p>
        </w:tc>
        <w:tc>
          <w:tcPr>
            <w:tcW w:w="801" w:type="dxa"/>
          </w:tcPr>
          <w:p w14:paraId="53ADB7F1" w14:textId="77777777" w:rsidR="001C0DD3" w:rsidRDefault="00C2728B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4A767FE0" w14:textId="77777777" w:rsidR="001C0DD3" w:rsidRPr="00794A65" w:rsidRDefault="00C2728B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Практичний кейс: сучасні освітні інструменти в роботі вчителя зарубіжної літератури</w:t>
            </w:r>
          </w:p>
        </w:tc>
        <w:tc>
          <w:tcPr>
            <w:tcW w:w="851" w:type="dxa"/>
          </w:tcPr>
          <w:p w14:paraId="3F14A0B9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66A5B6" w14:textId="77777777" w:rsidR="001C0DD3" w:rsidRPr="00146E8C" w:rsidRDefault="00C2728B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DEFFC0E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AA55CC3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54E456BE" w14:textId="77777777" w:rsidR="001C0DD3" w:rsidRPr="00146E8C" w:rsidRDefault="00C2728B" w:rsidP="00C2728B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 xml:space="preserve">Румянцева-Лахтіна О.О </w:t>
            </w:r>
          </w:p>
        </w:tc>
      </w:tr>
      <w:tr w:rsidR="001C0DD3" w:rsidRPr="00146E8C" w14:paraId="4CB94B51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7FFA01C4" w14:textId="77777777" w:rsidR="001C0DD3" w:rsidRDefault="001C0DD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278" w:type="dxa"/>
          </w:tcPr>
          <w:p w14:paraId="3522A8ED" w14:textId="77777777" w:rsidR="001C0DD3" w:rsidRDefault="00C2728B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16.04.2026</w:t>
            </w:r>
          </w:p>
        </w:tc>
        <w:tc>
          <w:tcPr>
            <w:tcW w:w="801" w:type="dxa"/>
          </w:tcPr>
          <w:p w14:paraId="0DB75528" w14:textId="77777777" w:rsidR="001C0DD3" w:rsidRDefault="001C0DD3" w:rsidP="00C272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2728B">
              <w:rPr>
                <w:bCs/>
                <w:sz w:val="22"/>
                <w:szCs w:val="22"/>
              </w:rPr>
              <w:t>8.00-19.3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19" w:type="dxa"/>
          </w:tcPr>
          <w:p w14:paraId="4D4A96D4" w14:textId="77777777" w:rsidR="001C0DD3" w:rsidRPr="00794A65" w:rsidRDefault="00CC01D8" w:rsidP="00794A65">
            <w:pPr>
              <w:keepNext/>
              <w:tabs>
                <w:tab w:val="left" w:pos="4842"/>
              </w:tabs>
              <w:jc w:val="left"/>
              <w:outlineLvl w:val="5"/>
              <w:rPr>
                <w:sz w:val="22"/>
                <w:szCs w:val="22"/>
              </w:rPr>
            </w:pPr>
            <w:r w:rsidRPr="00794A65">
              <w:rPr>
                <w:color w:val="000000"/>
                <w:sz w:val="22"/>
                <w:szCs w:val="22"/>
              </w:rPr>
              <w:t>Штучний інтелект як віртуальний помічник педагогічного працівника</w:t>
            </w:r>
            <w:r w:rsidRPr="00794A65">
              <w:rPr>
                <w:color w:val="000000"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851" w:type="dxa"/>
          </w:tcPr>
          <w:p w14:paraId="41891ECE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46F8BDE" w14:textId="77777777" w:rsidR="001C0DD3" w:rsidRPr="00146E8C" w:rsidRDefault="00C2728B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655A4FC" w14:textId="6DAB5BE0" w:rsidR="001C0DD3" w:rsidRPr="00BC5BDE" w:rsidRDefault="00BC5BDE" w:rsidP="00146E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1EA70927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0916DA17" w14:textId="77777777" w:rsidR="001C0DD3" w:rsidRPr="00146E8C" w:rsidRDefault="00C2728B" w:rsidP="006E2AE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Акопян А.А.</w:t>
            </w:r>
          </w:p>
        </w:tc>
      </w:tr>
      <w:tr w:rsidR="001C0DD3" w:rsidRPr="00146E8C" w14:paraId="302589C3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7B8B4DA5" w14:textId="77777777" w:rsidR="001C0DD3" w:rsidRDefault="001C0DD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78" w:type="dxa"/>
          </w:tcPr>
          <w:p w14:paraId="2A2EB05F" w14:textId="77777777" w:rsidR="001C0DD3" w:rsidRDefault="00C2728B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17.04.2026</w:t>
            </w:r>
          </w:p>
        </w:tc>
        <w:tc>
          <w:tcPr>
            <w:tcW w:w="801" w:type="dxa"/>
          </w:tcPr>
          <w:p w14:paraId="5C31090C" w14:textId="77777777" w:rsidR="001C0DD3" w:rsidRDefault="00C2728B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5D1134B9" w14:textId="77777777" w:rsidR="001C0DD3" w:rsidRDefault="00C2728B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Елементи АРТ-технологій на уроках зарубіжної літератури як засіб вільного самовираження та самопізнання</w:t>
            </w:r>
          </w:p>
          <w:p w14:paraId="6034F7B6" w14:textId="77777777" w:rsidR="001D2273" w:rsidRPr="00794A65" w:rsidRDefault="001D2273" w:rsidP="00794A6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B0FDF99" w14:textId="77777777" w:rsidR="001C0DD3" w:rsidRPr="00146E8C" w:rsidRDefault="00C2728B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B01F2A8" w14:textId="77777777" w:rsidR="001C0DD3" w:rsidRPr="00146E8C" w:rsidRDefault="00C2728B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4C6FD75" w14:textId="77777777" w:rsidR="001C0DD3" w:rsidRPr="00146E8C" w:rsidRDefault="00C2728B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0F656F6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5572CCBE" w14:textId="77777777" w:rsidR="001C0DD3" w:rsidRPr="00146E8C" w:rsidRDefault="00C2728B" w:rsidP="006E2AE8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Румянцева-Лахтіна О.О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1C0DD3" w:rsidRPr="00146E8C" w14:paraId="69D46C0A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2B22D788" w14:textId="77777777" w:rsidR="001C0DD3" w:rsidRDefault="001C0DD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1278" w:type="dxa"/>
          </w:tcPr>
          <w:p w14:paraId="72B34023" w14:textId="77777777" w:rsidR="001C0DD3" w:rsidRPr="00D95A6B" w:rsidRDefault="00C2728B" w:rsidP="002D5E0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20.04.2026</w:t>
            </w:r>
          </w:p>
        </w:tc>
        <w:tc>
          <w:tcPr>
            <w:tcW w:w="801" w:type="dxa"/>
          </w:tcPr>
          <w:p w14:paraId="61B086B5" w14:textId="77777777" w:rsidR="001C0DD3" w:rsidRDefault="00C2728B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4C2CC1AB" w14:textId="77777777" w:rsidR="001C0DD3" w:rsidRPr="00794A65" w:rsidRDefault="00C2728B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Як здійснити оцінювання усної взаємодії на уроках зарубіжної літератури</w:t>
            </w:r>
          </w:p>
        </w:tc>
        <w:tc>
          <w:tcPr>
            <w:tcW w:w="851" w:type="dxa"/>
          </w:tcPr>
          <w:p w14:paraId="6C0E96E2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6BF4D2C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4004834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9DEEE13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08601A0F" w14:textId="77777777" w:rsidR="001C0DD3" w:rsidRPr="00146E8C" w:rsidRDefault="00C2728B" w:rsidP="006E2AE8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Румянцева-Лахтіна О.О</w:t>
            </w:r>
            <w:r>
              <w:rPr>
                <w:color w:val="000000"/>
                <w:sz w:val="22"/>
                <w:szCs w:val="22"/>
              </w:rPr>
              <w:t>.</w:t>
            </w:r>
            <w:r w:rsidR="001C0DD3" w:rsidRPr="00146E8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C0DD3" w:rsidRPr="00146E8C" w14:paraId="4453AEA1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1541BD7D" w14:textId="77777777" w:rsidR="001C0DD3" w:rsidRDefault="001C0DD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78" w:type="dxa"/>
          </w:tcPr>
          <w:p w14:paraId="160F0F92" w14:textId="77777777" w:rsidR="001C0DD3" w:rsidRPr="00D95A6B" w:rsidRDefault="00C2728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20.04</w:t>
            </w:r>
            <w:r w:rsidR="001C0DD3" w:rsidRPr="00D95A6B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14:paraId="5AD51F7E" w14:textId="77777777" w:rsidR="001C0DD3" w:rsidRDefault="00C2728B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3D25FB3E" w14:textId="77777777" w:rsidR="001C0DD3" w:rsidRPr="00794A65" w:rsidRDefault="00C2728B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Фантастика у шкільному курсі зарубіжної літератури: інтерпретація фантастичних історій на уроках у 5 - 9 класах</w:t>
            </w:r>
          </w:p>
        </w:tc>
        <w:tc>
          <w:tcPr>
            <w:tcW w:w="851" w:type="dxa"/>
          </w:tcPr>
          <w:p w14:paraId="75244486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B65C211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9D2C38A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A47C46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12403591" w14:textId="77777777" w:rsidR="001C0DD3" w:rsidRPr="00146E8C" w:rsidRDefault="00C2728B" w:rsidP="006E2AE8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Герасіменко Н.В.</w:t>
            </w:r>
          </w:p>
        </w:tc>
      </w:tr>
      <w:tr w:rsidR="001C0DD3" w:rsidRPr="00146E8C" w14:paraId="1FF8B7DE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595F1DBE" w14:textId="77777777" w:rsidR="001C0DD3" w:rsidRDefault="001C0DD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278" w:type="dxa"/>
          </w:tcPr>
          <w:p w14:paraId="3104F843" w14:textId="77777777" w:rsidR="001C0DD3" w:rsidRPr="00D95A6B" w:rsidRDefault="00C2728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21.04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14:paraId="26B4EDF2" w14:textId="77777777" w:rsidR="001C0DD3" w:rsidRDefault="001C0DD3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06191AF5" w14:textId="77777777" w:rsidR="001C0DD3" w:rsidRPr="00794A65" w:rsidRDefault="00C2728B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Розроблення завдань STEM-орієнтованої спрямованості із зарубіжна літератури</w:t>
            </w:r>
          </w:p>
        </w:tc>
        <w:tc>
          <w:tcPr>
            <w:tcW w:w="851" w:type="dxa"/>
          </w:tcPr>
          <w:p w14:paraId="0C2BEBC5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091FA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CECDA26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5798B5D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52E46B64" w14:textId="77777777" w:rsidR="001C0DD3" w:rsidRPr="00146E8C" w:rsidRDefault="001C0DD3" w:rsidP="006E2AE8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1C0DD3" w:rsidRPr="00146E8C" w14:paraId="6C9F9D6E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23B27FA4" w14:textId="77777777" w:rsidR="001C0DD3" w:rsidRDefault="001C0DD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78" w:type="dxa"/>
          </w:tcPr>
          <w:p w14:paraId="11D76EB4" w14:textId="77777777" w:rsidR="001C0DD3" w:rsidRDefault="00C2728B" w:rsidP="00C2728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22.04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14:paraId="10BEA4BE" w14:textId="77777777" w:rsidR="001C0DD3" w:rsidRDefault="003602B8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7CC2CD15" w14:textId="77777777" w:rsidR="001C0DD3" w:rsidRPr="00794A65" w:rsidRDefault="003602B8" w:rsidP="00794A65">
            <w:pPr>
              <w:jc w:val="left"/>
              <w:rPr>
                <w:rFonts w:eastAsia="Times New Roman"/>
                <w:iCs/>
                <w:color w:val="FF0000"/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Ігрові методи в навчанні зарубіжної літератури: нові підходи до викладання</w:t>
            </w:r>
          </w:p>
        </w:tc>
        <w:tc>
          <w:tcPr>
            <w:tcW w:w="851" w:type="dxa"/>
          </w:tcPr>
          <w:p w14:paraId="5842AA72" w14:textId="77777777" w:rsidR="001C0DD3" w:rsidRPr="000A12E5" w:rsidRDefault="001C0DD3" w:rsidP="000E0A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91AF29" w14:textId="77777777" w:rsidR="001C0DD3" w:rsidRPr="000A12E5" w:rsidRDefault="003602B8" w:rsidP="000E0AC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FF95FE8" w14:textId="77777777" w:rsidR="001C0DD3" w:rsidRPr="000A12E5" w:rsidRDefault="003602B8" w:rsidP="000E0AC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CE120F8" w14:textId="77777777" w:rsidR="001C0DD3" w:rsidRPr="000A12E5" w:rsidRDefault="001C0DD3" w:rsidP="000E0AC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4" w:type="dxa"/>
          </w:tcPr>
          <w:p w14:paraId="43BAB431" w14:textId="77777777" w:rsidR="001C0DD3" w:rsidRPr="000A12E5" w:rsidRDefault="003602B8" w:rsidP="000E0AC2">
            <w:pPr>
              <w:jc w:val="lef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Герасіменко Н.В.</w:t>
            </w:r>
          </w:p>
        </w:tc>
      </w:tr>
      <w:tr w:rsidR="001C0DD3" w:rsidRPr="00146E8C" w14:paraId="671F659C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426778CD" w14:textId="77777777" w:rsidR="001C0DD3" w:rsidRDefault="001C0DD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278" w:type="dxa"/>
          </w:tcPr>
          <w:p w14:paraId="1692236C" w14:textId="77777777" w:rsidR="001C0DD3" w:rsidRPr="00D95A6B" w:rsidRDefault="003602B8" w:rsidP="00BB04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22.04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14:paraId="7F659CA1" w14:textId="77777777" w:rsidR="001C0DD3" w:rsidRDefault="003602B8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14:paraId="7836C7BE" w14:textId="77777777" w:rsidR="001C0DD3" w:rsidRPr="00794A65" w:rsidRDefault="003602B8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Мотивація навчальної діяльності на різних етапах уроку як засіб підвищення пізнавального інтересу учнів у контексті подолання освітніх втрат</w:t>
            </w:r>
          </w:p>
        </w:tc>
        <w:tc>
          <w:tcPr>
            <w:tcW w:w="851" w:type="dxa"/>
          </w:tcPr>
          <w:p w14:paraId="6899BC95" w14:textId="77777777" w:rsidR="001C0DD3" w:rsidRPr="00146E8C" w:rsidRDefault="003602B8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CE48402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5A91F70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27D5F2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5747589D" w14:textId="77777777" w:rsidR="001C0DD3" w:rsidRPr="00146E8C" w:rsidRDefault="003602B8" w:rsidP="006E2AE8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Білєвцова С.М.</w:t>
            </w:r>
          </w:p>
        </w:tc>
      </w:tr>
      <w:tr w:rsidR="001C0DD3" w:rsidRPr="00146E8C" w14:paraId="56F479C1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3A8A0510" w14:textId="77777777" w:rsidR="001C0DD3" w:rsidRDefault="001C0DD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278" w:type="dxa"/>
          </w:tcPr>
          <w:p w14:paraId="5BF10629" w14:textId="77777777" w:rsidR="001C0DD3" w:rsidRPr="00D95A6B" w:rsidRDefault="003602B8" w:rsidP="003602B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23.04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14:paraId="48863A72" w14:textId="77777777" w:rsidR="001C0DD3" w:rsidRDefault="003602B8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607D024D" w14:textId="77777777" w:rsidR="001C0DD3" w:rsidRPr="00794A65" w:rsidRDefault="003602B8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Онлайн-інструменти для оцінювання навчальних досягнень учнів</w:t>
            </w:r>
          </w:p>
        </w:tc>
        <w:tc>
          <w:tcPr>
            <w:tcW w:w="851" w:type="dxa"/>
          </w:tcPr>
          <w:p w14:paraId="36CE2A7A" w14:textId="77777777" w:rsidR="001C0DD3" w:rsidRPr="00146E8C" w:rsidRDefault="00A2303E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E405061" w14:textId="77777777" w:rsidR="001C0DD3" w:rsidRPr="00146E8C" w:rsidRDefault="00A2303E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4586CB6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F4F42ED" w14:textId="77777777" w:rsidR="001C0DD3" w:rsidRPr="00146E8C" w:rsidRDefault="001C0DD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4EC782DF" w14:textId="77777777" w:rsidR="001C0DD3" w:rsidRPr="00146E8C" w:rsidRDefault="003602B8" w:rsidP="006E2AE8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Румянцева-Лахтіна О.О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3602B8" w:rsidRPr="00146E8C" w14:paraId="2AD12020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7BEFCBA8" w14:textId="77777777" w:rsidR="003602B8" w:rsidRDefault="003602B8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278" w:type="dxa"/>
          </w:tcPr>
          <w:p w14:paraId="3964F779" w14:textId="77777777" w:rsidR="003602B8" w:rsidRDefault="003602B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24.04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14:paraId="7176B824" w14:textId="77777777" w:rsidR="003602B8" w:rsidRDefault="003602B8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72833F73" w14:textId="77777777" w:rsidR="003602B8" w:rsidRPr="00794A65" w:rsidRDefault="003602B8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Створюємо медіаосвітні вправи для уроків зарубіжної літератури: покрокова інструкція</w:t>
            </w:r>
          </w:p>
        </w:tc>
        <w:tc>
          <w:tcPr>
            <w:tcW w:w="851" w:type="dxa"/>
          </w:tcPr>
          <w:p w14:paraId="30262114" w14:textId="77777777" w:rsidR="003602B8" w:rsidRPr="00146E8C" w:rsidRDefault="003602B8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1CFD14F" w14:textId="77777777" w:rsidR="003602B8" w:rsidRPr="00146E8C" w:rsidRDefault="003602B8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C9DA3C2" w14:textId="77777777" w:rsidR="003602B8" w:rsidRPr="00146E8C" w:rsidRDefault="003602B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A01E13" w14:textId="77777777" w:rsidR="003602B8" w:rsidRPr="00146E8C" w:rsidRDefault="003602B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67AE7526" w14:textId="77777777" w:rsidR="003602B8" w:rsidRDefault="003602B8" w:rsidP="005D5F4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Дегтярьова Г.А.</w:t>
            </w:r>
          </w:p>
        </w:tc>
      </w:tr>
      <w:tr w:rsidR="00A2303E" w:rsidRPr="00146E8C" w14:paraId="68E6C203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33CA45FD" w14:textId="77777777" w:rsidR="00A2303E" w:rsidRDefault="00A2303E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78" w:type="dxa"/>
          </w:tcPr>
          <w:p w14:paraId="71EBD6FF" w14:textId="77777777" w:rsidR="00A2303E" w:rsidRDefault="00A2303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27.04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14:paraId="7FA3D78A" w14:textId="77777777" w:rsidR="00A2303E" w:rsidRDefault="00A2303E" w:rsidP="005D5F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14:paraId="4B90C058" w14:textId="77777777" w:rsidR="00A2303E" w:rsidRPr="00794A65" w:rsidRDefault="00A2303E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 xml:space="preserve">Практикум. Розроблення комплексних підсумкових робіт (КПР) та підсумкових робіт із зарубіжної літератури </w:t>
            </w:r>
          </w:p>
        </w:tc>
        <w:tc>
          <w:tcPr>
            <w:tcW w:w="851" w:type="dxa"/>
          </w:tcPr>
          <w:p w14:paraId="0B2FC983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525C63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9AF2BD7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031A3D5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6B66FC37" w14:textId="77777777" w:rsidR="00A2303E" w:rsidRPr="00146E8C" w:rsidRDefault="00A2303E" w:rsidP="002C12C3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Румянцева-Лахтіна О.О</w:t>
            </w:r>
            <w:r w:rsidRPr="00146E8C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A2303E" w:rsidRPr="00146E8C" w14:paraId="57E56821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77ADECFD" w14:textId="77777777" w:rsidR="00A2303E" w:rsidRDefault="00A2303E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278" w:type="dxa"/>
          </w:tcPr>
          <w:p w14:paraId="6669A86F" w14:textId="77777777" w:rsidR="00A2303E" w:rsidRDefault="00A2303E" w:rsidP="003602B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27.04.2026</w:t>
            </w:r>
          </w:p>
        </w:tc>
        <w:tc>
          <w:tcPr>
            <w:tcW w:w="801" w:type="dxa"/>
          </w:tcPr>
          <w:p w14:paraId="7E6F9458" w14:textId="77777777" w:rsidR="00A2303E" w:rsidRDefault="00A2303E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199AF4FF" w14:textId="77777777" w:rsidR="00A2303E" w:rsidRPr="00794A65" w:rsidRDefault="00A2303E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Законодавчі аспекти професійної діяльності педагога</w:t>
            </w:r>
          </w:p>
        </w:tc>
        <w:tc>
          <w:tcPr>
            <w:tcW w:w="851" w:type="dxa"/>
          </w:tcPr>
          <w:p w14:paraId="68B5AC62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CA30BF6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0EA679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153C15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28AEE073" w14:textId="77777777" w:rsidR="00A2303E" w:rsidRPr="00146E8C" w:rsidRDefault="00A2303E" w:rsidP="006E2AE8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Яковлев П.О.</w:t>
            </w:r>
          </w:p>
        </w:tc>
      </w:tr>
      <w:tr w:rsidR="00A2303E" w:rsidRPr="00146E8C" w14:paraId="701AED88" w14:textId="77777777" w:rsidTr="00146E8C">
        <w:trPr>
          <w:gridAfter w:val="1"/>
          <w:wAfter w:w="15" w:type="dxa"/>
        </w:trPr>
        <w:tc>
          <w:tcPr>
            <w:tcW w:w="529" w:type="dxa"/>
          </w:tcPr>
          <w:p w14:paraId="16D8975A" w14:textId="77777777" w:rsidR="00A2303E" w:rsidRDefault="00A2303E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278" w:type="dxa"/>
          </w:tcPr>
          <w:p w14:paraId="0E33179D" w14:textId="77777777" w:rsidR="00A2303E" w:rsidRDefault="00A2303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28.04.2026</w:t>
            </w:r>
          </w:p>
        </w:tc>
        <w:tc>
          <w:tcPr>
            <w:tcW w:w="801" w:type="dxa"/>
          </w:tcPr>
          <w:p w14:paraId="591D9330" w14:textId="77777777" w:rsidR="00A2303E" w:rsidRDefault="00A2303E" w:rsidP="00BB04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14:paraId="5EA47845" w14:textId="77777777" w:rsidR="00A2303E" w:rsidRPr="00794A65" w:rsidRDefault="00A2303E" w:rsidP="00794A65">
            <w:pPr>
              <w:jc w:val="left"/>
              <w:rPr>
                <w:sz w:val="22"/>
                <w:szCs w:val="22"/>
              </w:rPr>
            </w:pPr>
            <w:r w:rsidRPr="00794A65">
              <w:rPr>
                <w:sz w:val="22"/>
                <w:szCs w:val="22"/>
              </w:rPr>
              <w:t>Сесія самоаналізу «Які освітні ноу-хау були для мені відкриттям і що саме з нового я готовий впроваджувати у свою професійну діяльність як учитель української мови та літератури»</w:t>
            </w:r>
          </w:p>
        </w:tc>
        <w:tc>
          <w:tcPr>
            <w:tcW w:w="851" w:type="dxa"/>
          </w:tcPr>
          <w:p w14:paraId="66A6D51E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94AC8E0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508FF36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33792F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12BCCD41" w14:textId="77777777" w:rsidR="00A2303E" w:rsidRPr="00146E8C" w:rsidRDefault="00A2303E" w:rsidP="006E2AE8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 xml:space="preserve">Румянцева-Лахтіна О.О., </w:t>
            </w:r>
          </w:p>
        </w:tc>
      </w:tr>
      <w:tr w:rsidR="00A2303E" w:rsidRPr="00146E8C" w14:paraId="16FC07C7" w14:textId="77777777" w:rsidTr="00146E8C">
        <w:trPr>
          <w:gridAfter w:val="1"/>
          <w:wAfter w:w="15" w:type="dxa"/>
        </w:trPr>
        <w:tc>
          <w:tcPr>
            <w:tcW w:w="4927" w:type="dxa"/>
            <w:gridSpan w:val="4"/>
          </w:tcPr>
          <w:p w14:paraId="54178014" w14:textId="77777777" w:rsidR="00A2303E" w:rsidRPr="00146E8C" w:rsidRDefault="00A2303E" w:rsidP="00146E8C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46E8C">
              <w:rPr>
                <w:color w:val="000000" w:themeColor="text1"/>
                <w:sz w:val="22"/>
                <w:szCs w:val="22"/>
              </w:rPr>
              <w:lastRenderedPageBreak/>
              <w:t>Підсумкові заходи:</w:t>
            </w:r>
          </w:p>
          <w:p w14:paraId="24995AE8" w14:textId="77777777" w:rsidR="00A2303E" w:rsidRPr="00146E8C" w:rsidRDefault="00A2303E" w:rsidP="00146E8C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46E8C">
              <w:rPr>
                <w:color w:val="000000" w:themeColor="text1"/>
                <w:sz w:val="22"/>
                <w:szCs w:val="22"/>
              </w:rPr>
              <w:t xml:space="preserve">- Підсумкове тестування </w:t>
            </w:r>
          </w:p>
          <w:p w14:paraId="2A412F61" w14:textId="77777777" w:rsidR="00A2303E" w:rsidRPr="00146E8C" w:rsidRDefault="00A2303E" w:rsidP="00146E8C">
            <w:pPr>
              <w:jc w:val="right"/>
              <w:rPr>
                <w:sz w:val="22"/>
                <w:szCs w:val="22"/>
              </w:rPr>
            </w:pPr>
            <w:r w:rsidRPr="00146E8C">
              <w:rPr>
                <w:color w:val="000000" w:themeColor="text1"/>
                <w:sz w:val="22"/>
                <w:szCs w:val="22"/>
              </w:rPr>
              <w:t>- Створення портфоліо</w:t>
            </w:r>
          </w:p>
        </w:tc>
        <w:tc>
          <w:tcPr>
            <w:tcW w:w="851" w:type="dxa"/>
          </w:tcPr>
          <w:p w14:paraId="21C35F73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3195FE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541B9A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B38CC2" w14:textId="77777777" w:rsidR="00A2303E" w:rsidRPr="00146E8C" w:rsidRDefault="00A2303E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614" w:type="dxa"/>
          </w:tcPr>
          <w:p w14:paraId="302BAF97" w14:textId="77777777" w:rsidR="00A2303E" w:rsidRPr="00146E8C" w:rsidRDefault="00A2303E" w:rsidP="006E2AE8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146E8C">
              <w:rPr>
                <w:color w:val="000000"/>
                <w:sz w:val="22"/>
                <w:szCs w:val="22"/>
              </w:rPr>
              <w:t>умянцева-Лахтіна О.О.</w:t>
            </w:r>
          </w:p>
        </w:tc>
      </w:tr>
      <w:tr w:rsidR="00A2303E" w:rsidRPr="00BC16C0" w14:paraId="3600E98C" w14:textId="77777777" w:rsidTr="00146E8C">
        <w:trPr>
          <w:gridAfter w:val="1"/>
          <w:wAfter w:w="15" w:type="dxa"/>
        </w:trPr>
        <w:tc>
          <w:tcPr>
            <w:tcW w:w="4927" w:type="dxa"/>
            <w:gridSpan w:val="4"/>
            <w:vAlign w:val="center"/>
          </w:tcPr>
          <w:p w14:paraId="5DC3218D" w14:textId="77777777" w:rsidR="00A2303E" w:rsidRDefault="00A2303E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51" w:type="dxa"/>
            <w:vAlign w:val="center"/>
          </w:tcPr>
          <w:p w14:paraId="21EB0A45" w14:textId="766A31B6" w:rsidR="00A2303E" w:rsidRPr="003B1C14" w:rsidRDefault="00A2303E" w:rsidP="003B1C1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3B1C1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50F5D00F" w14:textId="616705A3" w:rsidR="00A2303E" w:rsidRPr="003B1C14" w:rsidRDefault="00A2303E" w:rsidP="003B1C14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146E8C">
              <w:rPr>
                <w:b/>
                <w:bCs/>
                <w:sz w:val="22"/>
                <w:szCs w:val="22"/>
              </w:rPr>
              <w:t>3</w:t>
            </w:r>
            <w:r w:rsidR="003B1C14"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14:paraId="013BA4DF" w14:textId="77777777" w:rsidR="00A2303E" w:rsidRPr="000C0630" w:rsidRDefault="00A2303E" w:rsidP="00C2687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1276" w:type="dxa"/>
            <w:vAlign w:val="center"/>
          </w:tcPr>
          <w:p w14:paraId="6830B52F" w14:textId="77777777" w:rsidR="00A2303E" w:rsidRPr="00EA70EB" w:rsidRDefault="00A2303E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14" w:type="dxa"/>
          </w:tcPr>
          <w:p w14:paraId="2FA3B26E" w14:textId="77777777" w:rsidR="00A2303E" w:rsidRPr="00BC16C0" w:rsidRDefault="00A2303E" w:rsidP="002C12C3">
            <w:pPr>
              <w:jc w:val="left"/>
              <w:rPr>
                <w:sz w:val="22"/>
                <w:szCs w:val="22"/>
              </w:rPr>
            </w:pPr>
          </w:p>
        </w:tc>
      </w:tr>
      <w:tr w:rsidR="00A2303E" w:rsidRPr="00BC16C0" w14:paraId="0596C379" w14:textId="77777777" w:rsidTr="00146E8C">
        <w:tc>
          <w:tcPr>
            <w:tcW w:w="4927" w:type="dxa"/>
            <w:gridSpan w:val="4"/>
            <w:vAlign w:val="center"/>
          </w:tcPr>
          <w:p w14:paraId="5C0C738E" w14:textId="77777777" w:rsidR="00A2303E" w:rsidRDefault="00A2303E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37" w:type="dxa"/>
            <w:gridSpan w:val="4"/>
            <w:vAlign w:val="center"/>
          </w:tcPr>
          <w:p w14:paraId="64B9E44D" w14:textId="77777777" w:rsidR="00A2303E" w:rsidRPr="000C0630" w:rsidRDefault="00A2303E" w:rsidP="00D263C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1629" w:type="dxa"/>
            <w:gridSpan w:val="2"/>
          </w:tcPr>
          <w:p w14:paraId="4A785662" w14:textId="77777777" w:rsidR="00A2303E" w:rsidRPr="00BC16C0" w:rsidRDefault="00A2303E" w:rsidP="002C12C3">
            <w:pPr>
              <w:jc w:val="left"/>
              <w:rPr>
                <w:sz w:val="22"/>
                <w:szCs w:val="22"/>
              </w:rPr>
            </w:pPr>
          </w:p>
        </w:tc>
      </w:tr>
    </w:tbl>
    <w:p w14:paraId="03D5B295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3830A564" w14:textId="77777777" w:rsidR="00146E8C" w:rsidRDefault="00544D9B" w:rsidP="00146E8C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  <w:t>Оксана РУМЯНЦЕВА-ЛАХТІНА</w:t>
      </w:r>
      <w:r w:rsidRPr="00BC16C0">
        <w:rPr>
          <w:b/>
          <w:sz w:val="22"/>
          <w:szCs w:val="22"/>
        </w:rPr>
        <w:tab/>
      </w:r>
    </w:p>
    <w:p w14:paraId="68018A18" w14:textId="77777777" w:rsidR="00F165EA" w:rsidRPr="00BC16C0" w:rsidRDefault="00F165EA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14:paraId="6205BD52" w14:textId="77777777" w:rsidR="00794A65" w:rsidRDefault="00794A65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24279A7" w14:textId="0CEC5857" w:rsidR="00F165EA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5B41EDDB" w14:textId="2C24D47B" w:rsidR="00CC01D8" w:rsidRDefault="00CC01D8" w:rsidP="00CC01D8">
      <w:pPr>
        <w:spacing w:after="120"/>
        <w:rPr>
          <w:rFonts w:eastAsia="Times New Roman"/>
          <w:sz w:val="22"/>
          <w:szCs w:val="22"/>
        </w:rPr>
      </w:pPr>
      <w:r w:rsidRPr="00D74D84">
        <w:rPr>
          <w:rFonts w:eastAsia="Times New Roman"/>
          <w:sz w:val="22"/>
          <w:szCs w:val="22"/>
        </w:rPr>
        <w:t>Акопян Арміне</w:t>
      </w:r>
      <w:r w:rsidR="00794A65">
        <w:rPr>
          <w:rFonts w:eastAsia="Times New Roman"/>
          <w:sz w:val="22"/>
          <w:szCs w:val="22"/>
        </w:rPr>
        <w:t xml:space="preserve"> </w:t>
      </w:r>
      <w:r w:rsidRPr="00D74D84">
        <w:rPr>
          <w:rFonts w:eastAsia="Times New Roman"/>
          <w:sz w:val="22"/>
          <w:szCs w:val="22"/>
        </w:rPr>
        <w:t>Акопівна, викладач к</w:t>
      </w:r>
      <w:r w:rsidRPr="00872833">
        <w:rPr>
          <w:rFonts w:eastAsia="Times New Roman"/>
          <w:sz w:val="22"/>
          <w:szCs w:val="22"/>
        </w:rPr>
        <w:t>афедри</w:t>
      </w:r>
      <w:r>
        <w:rPr>
          <w:rFonts w:eastAsia="Times New Roman"/>
          <w:sz w:val="22"/>
          <w:szCs w:val="22"/>
        </w:rPr>
        <w:t xml:space="preserve"> сучасних методик</w:t>
      </w:r>
      <w:r w:rsidRPr="00872833">
        <w:rPr>
          <w:rFonts w:eastAsia="Times New Roman"/>
          <w:sz w:val="22"/>
          <w:szCs w:val="22"/>
        </w:rPr>
        <w:t xml:space="preserve"> навчання</w:t>
      </w:r>
      <w:r>
        <w:rPr>
          <w:rFonts w:eastAsia="Times New Roman"/>
          <w:sz w:val="22"/>
          <w:szCs w:val="22"/>
        </w:rPr>
        <w:t xml:space="preserve">, </w:t>
      </w:r>
      <w:r w:rsidRPr="00D74D84">
        <w:rPr>
          <w:rFonts w:eastAsia="Times New Roman"/>
          <w:sz w:val="22"/>
          <w:szCs w:val="22"/>
        </w:rPr>
        <w:t>учитель української мови та літератури,учитель англійської мови комунального закладу «Пісочинський ліцей Пісочинської селищної ради» Харківського району Харківської області, тренер-педагог НУШ.</w:t>
      </w:r>
    </w:p>
    <w:p w14:paraId="6C889868" w14:textId="34048310" w:rsidR="002A5924" w:rsidRDefault="002A5924" w:rsidP="002A5924">
      <w:pPr>
        <w:spacing w:after="120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Білєвцова Світлана Миколаївна, </w:t>
      </w:r>
      <w:r w:rsidR="00146E8C">
        <w:rPr>
          <w:color w:val="000000"/>
          <w:sz w:val="22"/>
          <w:szCs w:val="24"/>
        </w:rPr>
        <w:t>викладач</w:t>
      </w:r>
      <w:r w:rsidR="00794A65">
        <w:rPr>
          <w:color w:val="000000"/>
          <w:sz w:val="22"/>
          <w:szCs w:val="24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color w:val="000000"/>
          <w:sz w:val="22"/>
          <w:szCs w:val="24"/>
        </w:rPr>
        <w:t>сучасних методик навчання, учитель зарубіжної літератури комунального</w:t>
      </w:r>
      <w:r w:rsidRPr="00D74D84">
        <w:rPr>
          <w:color w:val="000000"/>
          <w:sz w:val="22"/>
          <w:szCs w:val="24"/>
        </w:rPr>
        <w:t xml:space="preserve"> заклад</w:t>
      </w:r>
      <w:r>
        <w:rPr>
          <w:color w:val="000000"/>
          <w:sz w:val="22"/>
          <w:szCs w:val="24"/>
        </w:rPr>
        <w:t>у</w:t>
      </w:r>
      <w:r w:rsidRPr="00D74D84">
        <w:rPr>
          <w:color w:val="000000"/>
          <w:sz w:val="22"/>
          <w:szCs w:val="24"/>
        </w:rPr>
        <w:t xml:space="preserve"> "Роганський ліцей Роганської селищної ради Харківського району Харківської області"</w:t>
      </w:r>
      <w:r>
        <w:rPr>
          <w:color w:val="000000"/>
          <w:sz w:val="22"/>
          <w:szCs w:val="24"/>
        </w:rPr>
        <w:t>, учитель першої категорії, тренер НУШ.</w:t>
      </w:r>
    </w:p>
    <w:p w14:paraId="4F4BC90A" w14:textId="77777777" w:rsidR="00CC01D8" w:rsidRPr="00CC01D8" w:rsidRDefault="00CC01D8" w:rsidP="002A5924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Герасіменко Наталія Володимирівна, викладач кафедри сучасних методик навчання, учитель англійської мови та зарубіжної літератури комунального закладу «Дергачівський ліцей № 4 Дергачівської міської ради Харківської області, учитель вищої категорії, старший вчитель, тренер-педагог НУШ</w:t>
      </w:r>
    </w:p>
    <w:p w14:paraId="296C56D5" w14:textId="77777777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1A1CA6">
        <w:rPr>
          <w:rFonts w:eastAsia="Times New Roman"/>
          <w:sz w:val="22"/>
          <w:szCs w:val="22"/>
        </w:rPr>
        <w:t>Дегтярьова Галина Анатоліївна, завідувач кафедри</w:t>
      </w:r>
      <w:r>
        <w:rPr>
          <w:rFonts w:eastAsia="Times New Roman"/>
          <w:sz w:val="22"/>
          <w:szCs w:val="22"/>
        </w:rPr>
        <w:t xml:space="preserve"> сучасних методик</w:t>
      </w:r>
      <w:r w:rsidRPr="001A1CA6">
        <w:rPr>
          <w:rFonts w:eastAsia="Times New Roman"/>
          <w:sz w:val="22"/>
          <w:szCs w:val="22"/>
        </w:rPr>
        <w:t xml:space="preserve"> навчання, д. пед. н., </w:t>
      </w:r>
      <w:r w:rsidRPr="00E22407">
        <w:rPr>
          <w:bCs/>
          <w:noProof/>
          <w:sz w:val="22"/>
          <w:szCs w:val="22"/>
        </w:rPr>
        <w:t>відмінник освіти</w:t>
      </w:r>
      <w:r>
        <w:rPr>
          <w:bCs/>
          <w:noProof/>
          <w:sz w:val="22"/>
          <w:szCs w:val="22"/>
        </w:rPr>
        <w:t xml:space="preserve">, </w:t>
      </w:r>
      <w:r w:rsidRPr="001A1CA6">
        <w:rPr>
          <w:rFonts w:eastAsia="Times New Roman"/>
          <w:sz w:val="22"/>
          <w:szCs w:val="22"/>
        </w:rPr>
        <w:t xml:space="preserve">міжнародний сертифікований тренер з медіаосвіти, регіональний координатор із впровадження медіаосвіти в Україні, тренер-експерт </w:t>
      </w:r>
      <w:bookmarkStart w:id="2" w:name="_Hlk187777754"/>
      <w:r w:rsidRPr="00A84288">
        <w:rPr>
          <w:rFonts w:eastAsia="Times New Roman"/>
          <w:sz w:val="22"/>
          <w:szCs w:val="22"/>
        </w:rPr>
        <w:t>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</w:t>
      </w:r>
      <w:r w:rsidRPr="001A1CA6">
        <w:rPr>
          <w:rFonts w:eastAsia="Times New Roman"/>
          <w:sz w:val="22"/>
          <w:szCs w:val="22"/>
        </w:rPr>
        <w:t>, супервізор</w:t>
      </w:r>
      <w:bookmarkEnd w:id="2"/>
      <w:r w:rsidRPr="000F36C7">
        <w:rPr>
          <w:rFonts w:eastAsia="Times New Roman"/>
          <w:sz w:val="22"/>
          <w:szCs w:val="22"/>
        </w:rPr>
        <w:t>, тренер НУШ</w:t>
      </w:r>
      <w:r>
        <w:rPr>
          <w:rFonts w:eastAsia="Times New Roman"/>
          <w:sz w:val="22"/>
          <w:szCs w:val="22"/>
        </w:rPr>
        <w:t>.</w:t>
      </w:r>
    </w:p>
    <w:p w14:paraId="3C4BE6D2" w14:textId="1BF83A18" w:rsidR="002A5924" w:rsidRPr="00A655FB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A655FB">
        <w:rPr>
          <w:rFonts w:eastAsia="Times New Roman"/>
          <w:sz w:val="22"/>
          <w:szCs w:val="22"/>
        </w:rPr>
        <w:t xml:space="preserve">Замазій Юлія Олександрівна, </w:t>
      </w:r>
      <w:r>
        <w:rPr>
          <w:rFonts w:eastAsia="Times New Roman"/>
          <w:sz w:val="22"/>
          <w:szCs w:val="22"/>
        </w:rPr>
        <w:t xml:space="preserve">ст. </w:t>
      </w:r>
      <w:r w:rsidR="00146E8C">
        <w:rPr>
          <w:rFonts w:eastAsia="Times New Roman"/>
          <w:sz w:val="22"/>
          <w:szCs w:val="22"/>
        </w:rPr>
        <w:t>викладач</w:t>
      </w:r>
      <w:r w:rsidR="00794A65"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освітнього менеджменту та виховання (секція культури здоров’я</w:t>
      </w:r>
      <w:r w:rsidRPr="008C765D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психологічної та інклюзивної освіти)</w:t>
      </w:r>
      <w:r w:rsidRPr="00A655FB">
        <w:rPr>
          <w:rFonts w:eastAsia="Times New Roman"/>
          <w:sz w:val="22"/>
          <w:szCs w:val="22"/>
        </w:rPr>
        <w:t>, завідувач Центру практичної психології, соціальної роботи та здорового способу життя, доктор філософії, магістр педагогіки вищої школи, тренер програми «Рівний – рівному», тренер за програмою «Психолого-педагогічна  підтримка  дітей, батьків та  педагогів  в  умовах  надзвичайної ситуації», тренер-педагог НУШ</w:t>
      </w:r>
      <w:r>
        <w:rPr>
          <w:rFonts w:eastAsia="Times New Roman"/>
          <w:sz w:val="22"/>
          <w:szCs w:val="22"/>
        </w:rPr>
        <w:t>.</w:t>
      </w:r>
    </w:p>
    <w:p w14:paraId="46E2DE08" w14:textId="5A97CEFB" w:rsidR="002A5924" w:rsidRPr="00F03CFA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B35907">
        <w:rPr>
          <w:bCs/>
          <w:color w:val="000000"/>
          <w:sz w:val="22"/>
          <w:szCs w:val="22"/>
        </w:rPr>
        <w:t>Клімова С</w:t>
      </w:r>
      <w:r>
        <w:rPr>
          <w:bCs/>
          <w:color w:val="000000"/>
          <w:sz w:val="22"/>
          <w:szCs w:val="22"/>
        </w:rPr>
        <w:t xml:space="preserve">вітлана </w:t>
      </w:r>
      <w:r w:rsidRPr="00B35907">
        <w:rPr>
          <w:bCs/>
          <w:color w:val="000000"/>
          <w:sz w:val="22"/>
          <w:szCs w:val="22"/>
        </w:rPr>
        <w:t>В</w:t>
      </w:r>
      <w:r>
        <w:rPr>
          <w:bCs/>
          <w:color w:val="000000"/>
          <w:sz w:val="22"/>
          <w:szCs w:val="22"/>
        </w:rPr>
        <w:t>ікторівна</w:t>
      </w:r>
      <w:r w:rsidRPr="00F03CFA">
        <w:rPr>
          <w:rFonts w:eastAsia="Times New Roman"/>
          <w:sz w:val="22"/>
          <w:szCs w:val="22"/>
        </w:rPr>
        <w:t>,</w:t>
      </w:r>
      <w:r w:rsidR="00794A65">
        <w:rPr>
          <w:rFonts w:eastAsia="Times New Roman"/>
          <w:sz w:val="22"/>
          <w:szCs w:val="22"/>
        </w:rPr>
        <w:t xml:space="preserve"> </w:t>
      </w:r>
      <w:r w:rsidR="00146E8C">
        <w:rPr>
          <w:rFonts w:eastAsia="Times New Roman"/>
          <w:sz w:val="22"/>
          <w:szCs w:val="22"/>
        </w:rPr>
        <w:t>викладач</w:t>
      </w:r>
      <w:r w:rsidR="00794A65"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1A1CA6">
        <w:rPr>
          <w:rFonts w:eastAsia="Times New Roman"/>
          <w:sz w:val="22"/>
          <w:szCs w:val="22"/>
        </w:rPr>
        <w:t xml:space="preserve"> навчання,</w:t>
      </w:r>
      <w:r>
        <w:rPr>
          <w:rFonts w:eastAsia="Times New Roman"/>
          <w:sz w:val="22"/>
          <w:szCs w:val="22"/>
        </w:rPr>
        <w:t xml:space="preserve"> методист Центру методичної та аналітичної роботи, </w:t>
      </w:r>
      <w:r w:rsidRPr="00F03CFA">
        <w:rPr>
          <w:rFonts w:eastAsia="Times New Roman"/>
          <w:sz w:val="22"/>
          <w:szCs w:val="22"/>
        </w:rPr>
        <w:t>магістр з педагогіки вищої школи, тренер-педагог НУШ</w:t>
      </w:r>
      <w:r>
        <w:rPr>
          <w:rFonts w:eastAsia="Times New Roman"/>
          <w:sz w:val="22"/>
          <w:szCs w:val="22"/>
        </w:rPr>
        <w:t>.</w:t>
      </w:r>
    </w:p>
    <w:p w14:paraId="086CA749" w14:textId="77777777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872833">
        <w:rPr>
          <w:rFonts w:eastAsia="Times New Roman"/>
          <w:sz w:val="22"/>
          <w:szCs w:val="22"/>
        </w:rPr>
        <w:t xml:space="preserve">Румянцева-Лахтіна Оксана Олександрівна, </w:t>
      </w:r>
      <w:r>
        <w:rPr>
          <w:rFonts w:eastAsia="Times New Roman"/>
          <w:sz w:val="22"/>
          <w:szCs w:val="22"/>
        </w:rPr>
        <w:t xml:space="preserve">доцент </w:t>
      </w:r>
      <w:r w:rsidRPr="008C765D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8C765D">
        <w:rPr>
          <w:rFonts w:eastAsia="Times New Roman"/>
          <w:sz w:val="22"/>
          <w:szCs w:val="22"/>
        </w:rPr>
        <w:t xml:space="preserve"> навчання</w:t>
      </w:r>
      <w:r w:rsidRPr="00872833">
        <w:rPr>
          <w:rFonts w:eastAsia="Times New Roman"/>
          <w:sz w:val="22"/>
          <w:szCs w:val="22"/>
        </w:rPr>
        <w:t>, доктор філософії в галузі знань «Гуманітарні науки» зі спеціальності «Філологія», експерт уроків проєкту «Всеукраїнська школа онлайн», тренер НУШ.</w:t>
      </w:r>
    </w:p>
    <w:p w14:paraId="4B5A4ED8" w14:textId="782079D1" w:rsidR="002A5924" w:rsidRPr="009A71B4" w:rsidRDefault="002A5924" w:rsidP="002A5924">
      <w:pPr>
        <w:spacing w:after="12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Ткач Поліна Борисівна</w:t>
      </w:r>
      <w:r w:rsidR="001D2273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</w:t>
      </w:r>
      <w:r w:rsidRPr="001F2EC9">
        <w:rPr>
          <w:sz w:val="22"/>
          <w:szCs w:val="22"/>
        </w:rPr>
        <w:t xml:space="preserve">доцент кафедри </w:t>
      </w:r>
      <w:r>
        <w:rPr>
          <w:sz w:val="22"/>
          <w:szCs w:val="22"/>
        </w:rPr>
        <w:t>сучасних методик навчання</w:t>
      </w:r>
      <w:r w:rsidRPr="001F2EC9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Pr="001F2EC9">
        <w:rPr>
          <w:sz w:val="22"/>
          <w:szCs w:val="22"/>
        </w:rPr>
        <w:t>, к. філол. н., доцент, членкиня робочої групи з розроблення проєкту Державного стандарту базової середньої освіти та Державного стандарту профільної освіти, експертка міжнародного дослідження якості освіти РISA, співавторка підручників інтегрованого мовно-літературного курсу</w:t>
      </w:r>
      <w:r w:rsidR="00CC01D8">
        <w:rPr>
          <w:sz w:val="22"/>
          <w:szCs w:val="22"/>
        </w:rPr>
        <w:t>.</w:t>
      </w:r>
    </w:p>
    <w:p w14:paraId="628F9E91" w14:textId="77777777" w:rsidR="00CC01D8" w:rsidRPr="00BC16C0" w:rsidRDefault="00CC01D8" w:rsidP="00794A65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Яковлев Павло Олександрович</w:t>
      </w:r>
      <w:r w:rsidRPr="008C765D">
        <w:rPr>
          <w:color w:val="000000"/>
          <w:sz w:val="22"/>
          <w:szCs w:val="22"/>
        </w:rPr>
        <w:t>, ст. викладач кафедри</w:t>
      </w:r>
      <w:r>
        <w:rPr>
          <w:rFonts w:eastAsia="Times New Roman"/>
          <w:sz w:val="22"/>
          <w:szCs w:val="22"/>
        </w:rPr>
        <w:t xml:space="preserve"> сучасних методик навчання, кандидат юридичних наук</w:t>
      </w:r>
      <w:r w:rsidRPr="008C765D">
        <w:rPr>
          <w:rFonts w:eastAsia="Times New Roman"/>
          <w:sz w:val="22"/>
          <w:szCs w:val="22"/>
        </w:rPr>
        <w:t>, тренер НУШ</w:t>
      </w:r>
      <w:r>
        <w:rPr>
          <w:rFonts w:eastAsia="Times New Roman"/>
          <w:sz w:val="22"/>
          <w:szCs w:val="22"/>
        </w:rPr>
        <w:t>.</w:t>
      </w:r>
    </w:p>
    <w:p w14:paraId="3AC3024F" w14:textId="77777777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2F0C"/>
    <w:rsid w:val="0004553C"/>
    <w:rsid w:val="00050D0F"/>
    <w:rsid w:val="00051719"/>
    <w:rsid w:val="00052E3B"/>
    <w:rsid w:val="00053B69"/>
    <w:rsid w:val="00054657"/>
    <w:rsid w:val="00054CFB"/>
    <w:rsid w:val="00055534"/>
    <w:rsid w:val="00067CD2"/>
    <w:rsid w:val="0007076D"/>
    <w:rsid w:val="00072619"/>
    <w:rsid w:val="00073AA6"/>
    <w:rsid w:val="00075A07"/>
    <w:rsid w:val="00076525"/>
    <w:rsid w:val="000909F6"/>
    <w:rsid w:val="00097C32"/>
    <w:rsid w:val="000A12E5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0B33"/>
    <w:rsid w:val="000E2483"/>
    <w:rsid w:val="000E3C9E"/>
    <w:rsid w:val="000E5BD7"/>
    <w:rsid w:val="000F1D7A"/>
    <w:rsid w:val="000F2CA3"/>
    <w:rsid w:val="000F4F0D"/>
    <w:rsid w:val="000F5155"/>
    <w:rsid w:val="000F5718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2346"/>
    <w:rsid w:val="00144329"/>
    <w:rsid w:val="00144A8B"/>
    <w:rsid w:val="00146E8C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872A0"/>
    <w:rsid w:val="0019347E"/>
    <w:rsid w:val="00194D4B"/>
    <w:rsid w:val="001A0D10"/>
    <w:rsid w:val="001A17B0"/>
    <w:rsid w:val="001C0DD3"/>
    <w:rsid w:val="001C6179"/>
    <w:rsid w:val="001C6D93"/>
    <w:rsid w:val="001D2273"/>
    <w:rsid w:val="001D3917"/>
    <w:rsid w:val="001D5392"/>
    <w:rsid w:val="001E7009"/>
    <w:rsid w:val="001E7020"/>
    <w:rsid w:val="001F1645"/>
    <w:rsid w:val="002027F3"/>
    <w:rsid w:val="002109F1"/>
    <w:rsid w:val="00211F16"/>
    <w:rsid w:val="00212F7A"/>
    <w:rsid w:val="002132C3"/>
    <w:rsid w:val="0021495C"/>
    <w:rsid w:val="002161EB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628EB"/>
    <w:rsid w:val="00266A8D"/>
    <w:rsid w:val="00277F53"/>
    <w:rsid w:val="002861EE"/>
    <w:rsid w:val="002930C3"/>
    <w:rsid w:val="002960D0"/>
    <w:rsid w:val="00296D9D"/>
    <w:rsid w:val="002A0D0E"/>
    <w:rsid w:val="002A5924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5E04"/>
    <w:rsid w:val="002D6199"/>
    <w:rsid w:val="002E158E"/>
    <w:rsid w:val="002E3769"/>
    <w:rsid w:val="002E62AA"/>
    <w:rsid w:val="002E6AAD"/>
    <w:rsid w:val="002F605B"/>
    <w:rsid w:val="002F7502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02B8"/>
    <w:rsid w:val="0036230F"/>
    <w:rsid w:val="003716B8"/>
    <w:rsid w:val="0037194D"/>
    <w:rsid w:val="003721D6"/>
    <w:rsid w:val="00372E1E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1C14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3073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0D07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86E93"/>
    <w:rsid w:val="005907FF"/>
    <w:rsid w:val="00593489"/>
    <w:rsid w:val="00594EC0"/>
    <w:rsid w:val="00595317"/>
    <w:rsid w:val="00597260"/>
    <w:rsid w:val="005A3947"/>
    <w:rsid w:val="005A4357"/>
    <w:rsid w:val="005A5061"/>
    <w:rsid w:val="005B1AF2"/>
    <w:rsid w:val="005B2D17"/>
    <w:rsid w:val="005C63AE"/>
    <w:rsid w:val="005C71B0"/>
    <w:rsid w:val="005D1124"/>
    <w:rsid w:val="005D1E95"/>
    <w:rsid w:val="005D4AD4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56931"/>
    <w:rsid w:val="006612A3"/>
    <w:rsid w:val="00664245"/>
    <w:rsid w:val="006678B9"/>
    <w:rsid w:val="00672CD2"/>
    <w:rsid w:val="006764A8"/>
    <w:rsid w:val="006769C2"/>
    <w:rsid w:val="00676C34"/>
    <w:rsid w:val="00681C27"/>
    <w:rsid w:val="00684200"/>
    <w:rsid w:val="00694B62"/>
    <w:rsid w:val="00697775"/>
    <w:rsid w:val="006A3E98"/>
    <w:rsid w:val="006A56B3"/>
    <w:rsid w:val="006A7136"/>
    <w:rsid w:val="006B526F"/>
    <w:rsid w:val="006D01E6"/>
    <w:rsid w:val="006D3C9D"/>
    <w:rsid w:val="006E083C"/>
    <w:rsid w:val="006E1D22"/>
    <w:rsid w:val="006E2AE8"/>
    <w:rsid w:val="006E446E"/>
    <w:rsid w:val="006E4851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3F6E"/>
    <w:rsid w:val="0077444B"/>
    <w:rsid w:val="007751DF"/>
    <w:rsid w:val="0077642F"/>
    <w:rsid w:val="0077754E"/>
    <w:rsid w:val="00790671"/>
    <w:rsid w:val="007933F9"/>
    <w:rsid w:val="00793E9C"/>
    <w:rsid w:val="00794A65"/>
    <w:rsid w:val="007A2824"/>
    <w:rsid w:val="007A579E"/>
    <w:rsid w:val="007B47F0"/>
    <w:rsid w:val="007C0D67"/>
    <w:rsid w:val="007C796D"/>
    <w:rsid w:val="007D441B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11B5"/>
    <w:rsid w:val="008629F3"/>
    <w:rsid w:val="00865F24"/>
    <w:rsid w:val="008660BD"/>
    <w:rsid w:val="00876981"/>
    <w:rsid w:val="00883B6C"/>
    <w:rsid w:val="00883D99"/>
    <w:rsid w:val="0089533E"/>
    <w:rsid w:val="008A3FBC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2AFC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03E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73D6F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010C"/>
    <w:rsid w:val="00B01855"/>
    <w:rsid w:val="00B01AAC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37F39"/>
    <w:rsid w:val="00B42455"/>
    <w:rsid w:val="00B44AC4"/>
    <w:rsid w:val="00B4705F"/>
    <w:rsid w:val="00B5192A"/>
    <w:rsid w:val="00B5570C"/>
    <w:rsid w:val="00B6228B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C5BDE"/>
    <w:rsid w:val="00BD1B04"/>
    <w:rsid w:val="00BD43A6"/>
    <w:rsid w:val="00BD6157"/>
    <w:rsid w:val="00BE2D99"/>
    <w:rsid w:val="00BE3C67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2728B"/>
    <w:rsid w:val="00C34787"/>
    <w:rsid w:val="00C416CA"/>
    <w:rsid w:val="00C429DF"/>
    <w:rsid w:val="00C4597B"/>
    <w:rsid w:val="00C474D8"/>
    <w:rsid w:val="00C5135A"/>
    <w:rsid w:val="00C55AF3"/>
    <w:rsid w:val="00C60B68"/>
    <w:rsid w:val="00C649CD"/>
    <w:rsid w:val="00C70663"/>
    <w:rsid w:val="00C76826"/>
    <w:rsid w:val="00C819F7"/>
    <w:rsid w:val="00C81AD7"/>
    <w:rsid w:val="00C83908"/>
    <w:rsid w:val="00C83A14"/>
    <w:rsid w:val="00C86E21"/>
    <w:rsid w:val="00C943B5"/>
    <w:rsid w:val="00CA2130"/>
    <w:rsid w:val="00CA263D"/>
    <w:rsid w:val="00CA2C0E"/>
    <w:rsid w:val="00CA3154"/>
    <w:rsid w:val="00CA3252"/>
    <w:rsid w:val="00CA5DBB"/>
    <w:rsid w:val="00CB118D"/>
    <w:rsid w:val="00CB2D6A"/>
    <w:rsid w:val="00CB4C68"/>
    <w:rsid w:val="00CB4E6B"/>
    <w:rsid w:val="00CC01D8"/>
    <w:rsid w:val="00CC12DF"/>
    <w:rsid w:val="00CC1FF9"/>
    <w:rsid w:val="00CC242E"/>
    <w:rsid w:val="00CC2460"/>
    <w:rsid w:val="00CC3373"/>
    <w:rsid w:val="00CC3DF8"/>
    <w:rsid w:val="00CC501B"/>
    <w:rsid w:val="00CC792B"/>
    <w:rsid w:val="00CD623C"/>
    <w:rsid w:val="00CF2B87"/>
    <w:rsid w:val="00CF453B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0CB5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625"/>
    <w:rsid w:val="00DD4C9B"/>
    <w:rsid w:val="00DE087C"/>
    <w:rsid w:val="00DE2C49"/>
    <w:rsid w:val="00DE33A4"/>
    <w:rsid w:val="00DF0206"/>
    <w:rsid w:val="00DF12A0"/>
    <w:rsid w:val="00DF1F7A"/>
    <w:rsid w:val="00DF2323"/>
    <w:rsid w:val="00DF4435"/>
    <w:rsid w:val="00DF45B8"/>
    <w:rsid w:val="00DF6254"/>
    <w:rsid w:val="00E03241"/>
    <w:rsid w:val="00E035E3"/>
    <w:rsid w:val="00E13625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6F2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36B77"/>
    <w:rsid w:val="00F37E5D"/>
    <w:rsid w:val="00F42B63"/>
    <w:rsid w:val="00F45BAA"/>
    <w:rsid w:val="00F507E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6ED7"/>
  <w15:docId w15:val="{673FEA94-8235-41FB-8520-4E599E0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4757</Words>
  <Characters>2713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34</cp:revision>
  <cp:lastPrinted>2025-12-30T12:02:00Z</cp:lastPrinted>
  <dcterms:created xsi:type="dcterms:W3CDTF">2025-12-31T06:16:00Z</dcterms:created>
  <dcterms:modified xsi:type="dcterms:W3CDTF">2026-03-31T11:21:00Z</dcterms:modified>
</cp:coreProperties>
</file>