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CD8" w:rsidRDefault="006066D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B46CD8" w:rsidRDefault="006066D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B46CD8" w:rsidRDefault="006066D4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B46CD8" w:rsidRDefault="00B46CD8">
      <w:pPr>
        <w:ind w:left="6372"/>
        <w:jc w:val="center"/>
        <w:rPr>
          <w:sz w:val="24"/>
          <w:szCs w:val="24"/>
        </w:rPr>
      </w:pPr>
    </w:p>
    <w:p w:rsidR="00B46CD8" w:rsidRDefault="00B46CD8">
      <w:pPr>
        <w:jc w:val="center"/>
        <w:rPr>
          <w:b/>
          <w:bCs/>
          <w:sz w:val="24"/>
          <w:szCs w:val="24"/>
        </w:rPr>
      </w:pPr>
    </w:p>
    <w:p w:rsidR="00B46CD8" w:rsidRDefault="006066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B46CD8" w:rsidRDefault="006066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вчителів/викладачів географії</w:t>
      </w:r>
      <w:r>
        <w:t xml:space="preserve"> </w:t>
      </w:r>
      <w:r>
        <w:rPr>
          <w:b/>
          <w:bCs/>
          <w:sz w:val="24"/>
          <w:szCs w:val="24"/>
        </w:rPr>
        <w:t xml:space="preserve">та економіки, курсу «Підприємництво і фінансова грамотність» за освітньою програмою з теми </w:t>
      </w:r>
    </w:p>
    <w:p w:rsidR="00B46CD8" w:rsidRDefault="006066D4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«Як вчителю географії викладати економіку, підприємництво та фінансову грамотність»</w:t>
      </w:r>
    </w:p>
    <w:p w:rsidR="00B46CD8" w:rsidRDefault="00B46CD8">
      <w:pPr>
        <w:jc w:val="center"/>
        <w:rPr>
          <w:b/>
          <w:bCs/>
          <w:sz w:val="26"/>
          <w:szCs w:val="26"/>
        </w:rPr>
      </w:pPr>
    </w:p>
    <w:p w:rsidR="00B46CD8" w:rsidRDefault="006066D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01.04–30.04.2026</w:t>
      </w:r>
    </w:p>
    <w:p w:rsidR="00B46CD8" w:rsidRDefault="006066D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Група</w:t>
      </w:r>
      <w:r>
        <w:rPr>
          <w:sz w:val="24"/>
          <w:szCs w:val="24"/>
        </w:rPr>
        <w:t xml:space="preserve"> № 80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6CD8" w:rsidRDefault="006066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B46CD8" w:rsidRDefault="00B46CD8">
      <w:pPr>
        <w:rPr>
          <w:b/>
          <w:bCs/>
          <w:sz w:val="24"/>
          <w:szCs w:val="24"/>
        </w:rPr>
      </w:pPr>
    </w:p>
    <w:tbl>
      <w:tblPr>
        <w:tblStyle w:val="a9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705"/>
        <w:gridCol w:w="750"/>
        <w:gridCol w:w="2895"/>
        <w:gridCol w:w="840"/>
        <w:gridCol w:w="1050"/>
        <w:gridCol w:w="1275"/>
        <w:gridCol w:w="1155"/>
        <w:gridCol w:w="1695"/>
      </w:tblGrid>
      <w:tr w:rsidR="00B46CD8" w:rsidRPr="006066D4">
        <w:trPr>
          <w:trHeight w:val="769"/>
        </w:trPr>
        <w:tc>
          <w:tcPr>
            <w:tcW w:w="420" w:type="dxa"/>
            <w:vMerge w:val="restart"/>
            <w:vAlign w:val="center"/>
          </w:tcPr>
          <w:p w:rsidR="00B46CD8" w:rsidRPr="006066D4" w:rsidRDefault="006066D4">
            <w:pPr>
              <w:ind w:left="-57" w:right="-57"/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№ з/п</w:t>
            </w:r>
          </w:p>
        </w:tc>
        <w:tc>
          <w:tcPr>
            <w:tcW w:w="705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Дата</w:t>
            </w:r>
          </w:p>
        </w:tc>
        <w:tc>
          <w:tcPr>
            <w:tcW w:w="750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Час</w:t>
            </w:r>
          </w:p>
        </w:tc>
        <w:tc>
          <w:tcPr>
            <w:tcW w:w="2895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Зміст</w:t>
            </w:r>
          </w:p>
        </w:tc>
        <w:tc>
          <w:tcPr>
            <w:tcW w:w="4320" w:type="dxa"/>
            <w:gridSpan w:val="4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Кількість годин</w:t>
            </w:r>
          </w:p>
        </w:tc>
        <w:tc>
          <w:tcPr>
            <w:tcW w:w="1695" w:type="dxa"/>
            <w:vMerge w:val="restart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ПІБ викладача</w:t>
            </w:r>
          </w:p>
        </w:tc>
      </w:tr>
      <w:tr w:rsidR="00B46CD8" w:rsidRPr="006066D4">
        <w:tc>
          <w:tcPr>
            <w:tcW w:w="420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05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50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95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840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лекції</w:t>
            </w:r>
          </w:p>
        </w:tc>
        <w:tc>
          <w:tcPr>
            <w:tcW w:w="1050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практичні заняття</w:t>
            </w:r>
          </w:p>
        </w:tc>
        <w:tc>
          <w:tcPr>
            <w:tcW w:w="1275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самостійна робота</w:t>
            </w:r>
          </w:p>
        </w:tc>
        <w:tc>
          <w:tcPr>
            <w:tcW w:w="1155" w:type="dxa"/>
          </w:tcPr>
          <w:p w:rsidR="00B46CD8" w:rsidRPr="006066D4" w:rsidRDefault="006066D4">
            <w:pPr>
              <w:ind w:left="-57" w:right="-57"/>
              <w:jc w:val="center"/>
              <w:rPr>
                <w:i/>
                <w:iCs/>
                <w:sz w:val="23"/>
                <w:szCs w:val="23"/>
              </w:rPr>
            </w:pPr>
            <w:r w:rsidRPr="006066D4">
              <w:rPr>
                <w:i/>
                <w:iCs/>
                <w:sz w:val="23"/>
                <w:szCs w:val="23"/>
              </w:rPr>
              <w:t>контрольні заходи</w:t>
            </w:r>
          </w:p>
        </w:tc>
        <w:tc>
          <w:tcPr>
            <w:tcW w:w="1695" w:type="dxa"/>
            <w:vMerge/>
            <w:vAlign w:val="center"/>
          </w:tcPr>
          <w:p w:rsidR="00B46CD8" w:rsidRPr="006066D4" w:rsidRDefault="00B46C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3"/>
                <w:szCs w:val="23"/>
              </w:rPr>
            </w:pP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01.04.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Настановне заняття. Вхідне діагностування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Грінченко О.І.</w:t>
            </w:r>
          </w:p>
          <w:p w:rsidR="00B46CD8" w:rsidRPr="006066D4" w:rsidRDefault="00B46CD8">
            <w:pPr>
              <w:ind w:right="-57"/>
              <w:jc w:val="left"/>
              <w:rPr>
                <w:sz w:val="23"/>
                <w:szCs w:val="23"/>
              </w:rPr>
            </w:pP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01.04.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18.00–19.30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SMART-компетентності в географічній освіті: інструменти для розвитку «</w:t>
            </w:r>
            <w:proofErr w:type="spellStart"/>
            <w:r w:rsidRPr="006066D4">
              <w:rPr>
                <w:sz w:val="23"/>
                <w:szCs w:val="23"/>
              </w:rPr>
              <w:t>Soft</w:t>
            </w:r>
            <w:proofErr w:type="spellEnd"/>
            <w:r w:rsidRPr="006066D4">
              <w:rPr>
                <w:sz w:val="23"/>
                <w:szCs w:val="23"/>
              </w:rPr>
              <w:t xml:space="preserve"> </w:t>
            </w:r>
            <w:proofErr w:type="spellStart"/>
            <w:r w:rsidRPr="006066D4">
              <w:rPr>
                <w:sz w:val="23"/>
                <w:szCs w:val="23"/>
              </w:rPr>
              <w:t>skills</w:t>
            </w:r>
            <w:proofErr w:type="spellEnd"/>
            <w:r w:rsidRPr="006066D4">
              <w:rPr>
                <w:sz w:val="23"/>
                <w:szCs w:val="23"/>
              </w:rPr>
              <w:t>»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Саввіч</w:t>
            </w:r>
            <w:proofErr w:type="spellEnd"/>
            <w:r w:rsidRPr="006066D4">
              <w:rPr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02.04.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Практичні аспекти фінансової грамотності людини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Г.Б.</w:t>
            </w:r>
          </w:p>
        </w:tc>
      </w:tr>
      <w:tr w:rsidR="00B46CD8" w:rsidRPr="006066D4">
        <w:trPr>
          <w:trHeight w:val="37"/>
        </w:trPr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02.04.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05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Вольянська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С.Є.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Реалізація державних стандартів та модельних навчальних програм у освітній діяльності учителя географії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Дизайн та технології сучасного уроку географії: від ідеї до результату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Блізнякова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О.А.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06.04.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Здоров’я як безцінне надбання: ставлення, відповідальність, дії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Дронова</w:t>
            </w:r>
            <w:proofErr w:type="spellEnd"/>
            <w:r w:rsidRPr="006066D4">
              <w:rPr>
                <w:sz w:val="23"/>
                <w:szCs w:val="23"/>
              </w:rPr>
              <w:t xml:space="preserve"> В.М.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06.04.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Моніторинг результатів навчання учнів на засадах </w:t>
            </w:r>
            <w:proofErr w:type="spellStart"/>
            <w:r w:rsidRPr="006066D4">
              <w:rPr>
                <w:sz w:val="23"/>
                <w:szCs w:val="23"/>
              </w:rPr>
              <w:t>компетентнісного</w:t>
            </w:r>
            <w:proofErr w:type="spellEnd"/>
            <w:r w:rsidRPr="006066D4">
              <w:rPr>
                <w:sz w:val="23"/>
                <w:szCs w:val="23"/>
              </w:rPr>
              <w:t xml:space="preserve"> підходу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Капустін І.В.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Ціннісний компонент у процесі формування   особистості здобувача освіти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Горбенко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Т.І.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Цифрові технології на </w:t>
            </w:r>
            <w:proofErr w:type="spellStart"/>
            <w:r w:rsidRPr="006066D4">
              <w:rPr>
                <w:sz w:val="23"/>
                <w:szCs w:val="23"/>
              </w:rPr>
              <w:t>уроці</w:t>
            </w:r>
            <w:proofErr w:type="spellEnd"/>
            <w:r w:rsidRPr="006066D4">
              <w:rPr>
                <w:sz w:val="23"/>
                <w:szCs w:val="23"/>
              </w:rPr>
              <w:t xml:space="preserve"> географії: інноваційні інструменти та нові можливості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08.04.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Зміст та основні напрями трансформація шкільної освіти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Смирнова М.Є.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08.04.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Формуємо </w:t>
            </w:r>
            <w:proofErr w:type="spellStart"/>
            <w:r w:rsidRPr="006066D4">
              <w:rPr>
                <w:sz w:val="23"/>
                <w:szCs w:val="23"/>
              </w:rPr>
              <w:t>компетентніть</w:t>
            </w:r>
            <w:proofErr w:type="spellEnd"/>
            <w:r w:rsidRPr="006066D4">
              <w:rPr>
                <w:sz w:val="23"/>
                <w:szCs w:val="23"/>
              </w:rPr>
              <w:t xml:space="preserve"> «Підприємливість та фінансова грамотність»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F5C7D" w:rsidRDefault="006F5C7D">
            <w:pPr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Блізнякова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О.А.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09.04.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Реалізація Державного стандарту базової середньої освіти і модельних навчальних програм у викладанні курсу «Підприємництво і фінансова грамотність»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09.04.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Цифрові сервіси для збору та аналізу освітніх даних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Капустін І.В.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10.04.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Українська культура.  Збереження, творення та передача українських духовних цінностей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Клімова С.В.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10.04.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Сучасні підходи до навчання підприємництву і фінансовій грамотності в Новій українській школі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Нормативно-правове забезпечення діяльності вчителя ЗЗСО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Розвиток культури партнерства у школі: стратегія малих кроків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Горбенко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Т.І.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14.04.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</w:t>
            </w:r>
          </w:p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Каплун С.В.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14.04.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Практичні форми навчальної діяльності на </w:t>
            </w:r>
            <w:proofErr w:type="spellStart"/>
            <w:r w:rsidRPr="006066D4">
              <w:rPr>
                <w:sz w:val="23"/>
                <w:szCs w:val="23"/>
              </w:rPr>
              <w:t>уроках</w:t>
            </w:r>
            <w:proofErr w:type="spellEnd"/>
            <w:r w:rsidRPr="006066D4">
              <w:rPr>
                <w:sz w:val="23"/>
                <w:szCs w:val="23"/>
              </w:rPr>
              <w:t xml:space="preserve"> географії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15.04.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Географічна картина світу: компетентності, навички і цінності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15.04.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Вплив травми на навчання та поведінку учнів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Бандура В.В.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16.04.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Особливості організації </w:t>
            </w:r>
            <w:proofErr w:type="spellStart"/>
            <w:r w:rsidRPr="006066D4">
              <w:rPr>
                <w:sz w:val="23"/>
                <w:szCs w:val="23"/>
              </w:rPr>
              <w:t>проєктної</w:t>
            </w:r>
            <w:proofErr w:type="spellEnd"/>
            <w:r w:rsidRPr="006066D4">
              <w:rPr>
                <w:sz w:val="23"/>
                <w:szCs w:val="23"/>
              </w:rPr>
              <w:t xml:space="preserve"> діяльності учнів в сучасних умовах</w:t>
            </w:r>
          </w:p>
        </w:tc>
        <w:tc>
          <w:tcPr>
            <w:tcW w:w="840" w:type="dxa"/>
            <w:shd w:val="clear" w:color="auto" w:fill="FFFFFF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Кронгауз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В.О.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16.04.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18.30–20.00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Оцінювання навчальних досягнень учнів з географії у Новій українській школі</w:t>
            </w:r>
          </w:p>
        </w:tc>
        <w:tc>
          <w:tcPr>
            <w:tcW w:w="840" w:type="dxa"/>
            <w:shd w:val="clear" w:color="auto" w:fill="FFFFFF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Саввіч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Критичне і наукове мислення: відрізняємо факти, інтерпретації та </w:t>
            </w:r>
            <w:proofErr w:type="spellStart"/>
            <w:r w:rsidRPr="006066D4">
              <w:rPr>
                <w:sz w:val="23"/>
                <w:szCs w:val="23"/>
              </w:rPr>
              <w:t>фейки</w:t>
            </w:r>
            <w:proofErr w:type="spellEnd"/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Григорович О.В.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Безпека в цифровому суспільстві та в освітньому середовищі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17.04.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Створення безпечного освітнього середовища: ключові маркери та практичні підходи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Бандура В.В.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20.04.</w:t>
            </w:r>
          </w:p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Система підготовки до ЗНО з географії: корисні </w:t>
            </w:r>
            <w:proofErr w:type="spellStart"/>
            <w:r w:rsidRPr="006066D4">
              <w:rPr>
                <w:sz w:val="23"/>
                <w:szCs w:val="23"/>
              </w:rPr>
              <w:t>лайфхаки</w:t>
            </w:r>
            <w:proofErr w:type="spellEnd"/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Грінченко О.І.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20.04.</w:t>
            </w:r>
          </w:p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18.00–19.30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Цифри, що пояснюють світ: статистика у викладанні географії, економіки та фінансової грамотності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Саввіч</w:t>
            </w:r>
            <w:proofErr w:type="spellEnd"/>
            <w:r w:rsidRPr="006066D4">
              <w:rPr>
                <w:sz w:val="23"/>
                <w:szCs w:val="23"/>
              </w:rPr>
              <w:t xml:space="preserve"> О.М.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21.04.</w:t>
            </w:r>
          </w:p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Як працює податкова система і соціальне забезпечення в сучасних  умовах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21.04.</w:t>
            </w:r>
          </w:p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Особливості грошово-кредитного регулювання в воєнний час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Г.Б.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22.04.</w:t>
            </w:r>
          </w:p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Від потреб до раціонального використання ресурсів і сталого розвитку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Грінченко О.І.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22.04.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 xml:space="preserve">Управління цифровою ідентичністю. </w:t>
            </w:r>
            <w:proofErr w:type="spellStart"/>
            <w:r w:rsidRPr="006066D4">
              <w:rPr>
                <w:sz w:val="23"/>
                <w:szCs w:val="23"/>
              </w:rPr>
              <w:t>Кібербезпека</w:t>
            </w:r>
            <w:proofErr w:type="spellEnd"/>
            <w:r w:rsidRPr="006066D4">
              <w:rPr>
                <w:sz w:val="23"/>
                <w:szCs w:val="23"/>
              </w:rPr>
              <w:t xml:space="preserve"> та </w:t>
            </w:r>
            <w:proofErr w:type="spellStart"/>
            <w:r w:rsidRPr="006066D4">
              <w:rPr>
                <w:sz w:val="23"/>
                <w:szCs w:val="23"/>
              </w:rPr>
              <w:t>кібергігієна</w:t>
            </w:r>
            <w:proofErr w:type="spellEnd"/>
            <w:r w:rsidRPr="006066D4">
              <w:rPr>
                <w:sz w:val="23"/>
                <w:szCs w:val="23"/>
              </w:rPr>
              <w:t xml:space="preserve"> в цифровому просторі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Нетеса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І.І.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Тестові технології як інструмент оцінювання: принципи складання та критерії якості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Григорович О.В.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23.04.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Сучасні погляди на організацію підприємницької діяльності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Г.Б.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24.04.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Розвиток математичної компетентності в курсі  «Підприємництво і фінансова грамотність»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Кравченко З.І.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24.04.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 w:rsidRPr="006066D4">
              <w:rPr>
                <w:b/>
                <w:bCs/>
                <w:color w:val="000000"/>
                <w:sz w:val="23"/>
                <w:szCs w:val="23"/>
              </w:rPr>
              <w:t>0</w:t>
            </w:r>
            <w:r w:rsidRPr="006066D4">
              <w:rPr>
                <w:color w:val="000000"/>
                <w:sz w:val="23"/>
                <w:szCs w:val="23"/>
              </w:rPr>
              <w:t xml:space="preserve">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Проєкт</w:t>
            </w:r>
            <w:proofErr w:type="spellEnd"/>
            <w:r w:rsidRPr="006066D4">
              <w:rPr>
                <w:sz w:val="23"/>
                <w:szCs w:val="23"/>
              </w:rPr>
              <w:t xml:space="preserve"> «Шкільне соціальне підприємство»: від ідеї до реалізації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Тимохова</w:t>
            </w:r>
            <w:proofErr w:type="spellEnd"/>
            <w:r w:rsidRPr="006066D4">
              <w:rPr>
                <w:sz w:val="23"/>
                <w:szCs w:val="23"/>
              </w:rPr>
              <w:t xml:space="preserve"> Г.Б.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Формування психічного та соціального благополуччя учнів в освітньому просторі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Скрипка К.С.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27.04.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 w:rsidRPr="006066D4">
              <w:rPr>
                <w:b/>
                <w:bCs/>
                <w:color w:val="000000"/>
                <w:sz w:val="23"/>
                <w:szCs w:val="23"/>
              </w:rPr>
              <w:t>0</w:t>
            </w:r>
            <w:r w:rsidRPr="006066D4">
              <w:rPr>
                <w:color w:val="000000"/>
                <w:sz w:val="23"/>
                <w:szCs w:val="23"/>
              </w:rPr>
              <w:t xml:space="preserve">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Суспільні процеси епохи глобальних трансформацій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Кронгауз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В.О.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28.04.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  <w:vAlign w:val="bottom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Формуємо  ставлення до грошей як одного з основних економічних ресурсів людини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Яковлєв П.О.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28.04.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  <w:vAlign w:val="bottom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Внутрішній ресурс педагога, або як не згоріти, підтримуючи інших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Бандура В.В.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 w:rsidR="00BA5C0A">
              <w:rPr>
                <w:color w:val="000000"/>
                <w:sz w:val="23"/>
                <w:szCs w:val="23"/>
                <w:lang w:val="uk-UA"/>
              </w:rPr>
              <w:t>9</w:t>
            </w:r>
            <w:r w:rsidRPr="006066D4">
              <w:rPr>
                <w:color w:val="000000"/>
                <w:sz w:val="23"/>
                <w:szCs w:val="23"/>
              </w:rPr>
              <w:t>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Рефлексивна культура педагога як інструмент аналізу та вдосконалення професійної діяльності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Смирнова М.Є.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2</w:t>
            </w:r>
            <w:r w:rsidR="00BA5C0A">
              <w:rPr>
                <w:color w:val="000000"/>
                <w:sz w:val="23"/>
                <w:szCs w:val="23"/>
                <w:lang w:val="uk-UA"/>
              </w:rPr>
              <w:t>9</w:t>
            </w:r>
            <w:r w:rsidRPr="006066D4">
              <w:rPr>
                <w:color w:val="000000"/>
                <w:sz w:val="23"/>
                <w:szCs w:val="23"/>
              </w:rPr>
              <w:t>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17.00–18.30</w:t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Громаданська</w:t>
            </w:r>
            <w:proofErr w:type="spellEnd"/>
            <w:r w:rsidRPr="006066D4">
              <w:rPr>
                <w:sz w:val="23"/>
                <w:szCs w:val="23"/>
              </w:rPr>
              <w:t xml:space="preserve"> та соціальна </w:t>
            </w:r>
            <w:proofErr w:type="spellStart"/>
            <w:r w:rsidRPr="006066D4">
              <w:rPr>
                <w:sz w:val="23"/>
                <w:szCs w:val="23"/>
              </w:rPr>
              <w:t>компетентнсть</w:t>
            </w:r>
            <w:proofErr w:type="spellEnd"/>
            <w:r w:rsidRPr="006066D4">
              <w:rPr>
                <w:sz w:val="23"/>
                <w:szCs w:val="23"/>
              </w:rPr>
              <w:t xml:space="preserve"> як умова успішної соціалізації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proofErr w:type="spellStart"/>
            <w:r w:rsidRPr="006066D4">
              <w:rPr>
                <w:color w:val="000000"/>
                <w:sz w:val="23"/>
                <w:szCs w:val="23"/>
              </w:rPr>
              <w:t>Горбенко</w:t>
            </w:r>
            <w:proofErr w:type="spellEnd"/>
            <w:r w:rsidRPr="006066D4">
              <w:rPr>
                <w:color w:val="000000"/>
                <w:sz w:val="23"/>
                <w:szCs w:val="23"/>
              </w:rPr>
              <w:t xml:space="preserve"> Т.І.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30.04.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  <w:vAlign w:val="bottom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13.30–  15.00</w:t>
            </w:r>
            <w:r w:rsidRPr="006066D4">
              <w:rPr>
                <w:sz w:val="23"/>
                <w:szCs w:val="23"/>
              </w:rPr>
              <w:tab/>
            </w:r>
          </w:p>
        </w:tc>
        <w:tc>
          <w:tcPr>
            <w:tcW w:w="2895" w:type="dxa"/>
            <w:shd w:val="clear" w:color="auto" w:fill="FFFFFF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Формування екологічної грамотності шляхом розвитку наскрізних умінь</w:t>
            </w:r>
          </w:p>
        </w:tc>
        <w:tc>
          <w:tcPr>
            <w:tcW w:w="84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color w:val="000000"/>
                <w:sz w:val="23"/>
                <w:szCs w:val="23"/>
              </w:rPr>
            </w:pPr>
            <w:proofErr w:type="spellStart"/>
            <w:r w:rsidRPr="006066D4">
              <w:rPr>
                <w:sz w:val="23"/>
                <w:szCs w:val="23"/>
              </w:rPr>
              <w:t>Дронова</w:t>
            </w:r>
            <w:proofErr w:type="spellEnd"/>
            <w:r w:rsidRPr="006066D4">
              <w:rPr>
                <w:sz w:val="23"/>
                <w:szCs w:val="23"/>
              </w:rPr>
              <w:t xml:space="preserve"> В.М.</w:t>
            </w:r>
          </w:p>
        </w:tc>
      </w:tr>
      <w:tr w:rsidR="00B46CD8" w:rsidRPr="006066D4">
        <w:tc>
          <w:tcPr>
            <w:tcW w:w="420" w:type="dxa"/>
          </w:tcPr>
          <w:p w:rsidR="00B46CD8" w:rsidRPr="006066D4" w:rsidRDefault="00B46C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705" w:type="dxa"/>
          </w:tcPr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>30.04.</w:t>
            </w:r>
          </w:p>
          <w:p w:rsidR="00B46CD8" w:rsidRPr="006066D4" w:rsidRDefault="006066D4">
            <w:pPr>
              <w:ind w:left="-57" w:right="-57"/>
              <w:jc w:val="left"/>
              <w:rPr>
                <w:color w:val="000000"/>
                <w:sz w:val="23"/>
                <w:szCs w:val="23"/>
              </w:rPr>
            </w:pPr>
            <w:r w:rsidRPr="006066D4">
              <w:rPr>
                <w:color w:val="000000"/>
                <w:sz w:val="23"/>
                <w:szCs w:val="23"/>
              </w:rPr>
              <w:t xml:space="preserve">2026      </w:t>
            </w:r>
          </w:p>
        </w:tc>
        <w:tc>
          <w:tcPr>
            <w:tcW w:w="750" w:type="dxa"/>
          </w:tcPr>
          <w:p w:rsidR="00B46CD8" w:rsidRPr="006066D4" w:rsidRDefault="006066D4">
            <w:pPr>
              <w:ind w:left="-57"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15.15–16.45</w:t>
            </w:r>
          </w:p>
        </w:tc>
        <w:tc>
          <w:tcPr>
            <w:tcW w:w="2895" w:type="dxa"/>
          </w:tcPr>
          <w:p w:rsidR="00B46CD8" w:rsidRPr="006066D4" w:rsidRDefault="006066D4">
            <w:pPr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Конференція з обміну досвідом</w:t>
            </w:r>
          </w:p>
        </w:tc>
        <w:tc>
          <w:tcPr>
            <w:tcW w:w="840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50" w:type="dxa"/>
          </w:tcPr>
          <w:p w:rsidR="00B46CD8" w:rsidRPr="006066D4" w:rsidRDefault="006066D4">
            <w:pPr>
              <w:jc w:val="center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2</w:t>
            </w:r>
          </w:p>
        </w:tc>
        <w:tc>
          <w:tcPr>
            <w:tcW w:w="1275" w:type="dxa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B46CD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5" w:type="dxa"/>
          </w:tcPr>
          <w:p w:rsidR="00B46CD8" w:rsidRPr="006066D4" w:rsidRDefault="006066D4">
            <w:pPr>
              <w:ind w:right="-57"/>
              <w:jc w:val="lef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Грінченко О.І.</w:t>
            </w:r>
          </w:p>
        </w:tc>
      </w:tr>
      <w:tr w:rsidR="00B46CD8" w:rsidRPr="006066D4">
        <w:tc>
          <w:tcPr>
            <w:tcW w:w="4770" w:type="dxa"/>
            <w:gridSpan w:val="4"/>
            <w:vAlign w:val="center"/>
          </w:tcPr>
          <w:p w:rsidR="00B46CD8" w:rsidRPr="006066D4" w:rsidRDefault="006066D4">
            <w:pPr>
              <w:jc w:val="righ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Підсумкове тестування</w:t>
            </w:r>
          </w:p>
        </w:tc>
        <w:tc>
          <w:tcPr>
            <w:tcW w:w="840" w:type="dxa"/>
            <w:vAlign w:val="center"/>
          </w:tcPr>
          <w:p w:rsidR="00B46CD8" w:rsidRPr="006066D4" w:rsidRDefault="00B46CD8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1050" w:type="dxa"/>
            <w:vAlign w:val="center"/>
          </w:tcPr>
          <w:p w:rsidR="00B46CD8" w:rsidRPr="006066D4" w:rsidRDefault="00B46CD8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1275" w:type="dxa"/>
            <w:vAlign w:val="center"/>
          </w:tcPr>
          <w:p w:rsidR="00B46CD8" w:rsidRPr="006066D4" w:rsidRDefault="00B46CD8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1155" w:type="dxa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1695" w:type="dxa"/>
          </w:tcPr>
          <w:p w:rsidR="00B46CD8" w:rsidRPr="006066D4" w:rsidRDefault="00B46CD8">
            <w:pPr>
              <w:jc w:val="left"/>
              <w:rPr>
                <w:sz w:val="23"/>
                <w:szCs w:val="23"/>
              </w:rPr>
            </w:pPr>
          </w:p>
        </w:tc>
      </w:tr>
      <w:tr w:rsidR="00B46CD8" w:rsidRPr="006066D4">
        <w:tc>
          <w:tcPr>
            <w:tcW w:w="4770" w:type="dxa"/>
            <w:gridSpan w:val="4"/>
            <w:vAlign w:val="center"/>
          </w:tcPr>
          <w:p w:rsidR="00B46CD8" w:rsidRPr="006066D4" w:rsidRDefault="006066D4">
            <w:pPr>
              <w:jc w:val="righ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Разом</w:t>
            </w:r>
          </w:p>
        </w:tc>
        <w:tc>
          <w:tcPr>
            <w:tcW w:w="840" w:type="dxa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33</w:t>
            </w:r>
          </w:p>
        </w:tc>
        <w:tc>
          <w:tcPr>
            <w:tcW w:w="1050" w:type="dxa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57</w:t>
            </w:r>
          </w:p>
        </w:tc>
        <w:tc>
          <w:tcPr>
            <w:tcW w:w="1275" w:type="dxa"/>
            <w:vAlign w:val="center"/>
          </w:tcPr>
          <w:p w:rsidR="00B46CD8" w:rsidRPr="00F46DCA" w:rsidRDefault="006066D4" w:rsidP="00F46DCA">
            <w:pPr>
              <w:jc w:val="center"/>
              <w:rPr>
                <w:b/>
                <w:bCs/>
                <w:sz w:val="23"/>
                <w:szCs w:val="23"/>
                <w:lang w:val="uk-UA"/>
              </w:rPr>
            </w:pPr>
            <w:r w:rsidRPr="006066D4">
              <w:rPr>
                <w:b/>
                <w:bCs/>
                <w:sz w:val="23"/>
                <w:szCs w:val="23"/>
              </w:rPr>
              <w:t>1</w:t>
            </w:r>
            <w:r w:rsidR="00F46DCA">
              <w:rPr>
                <w:b/>
                <w:bCs/>
                <w:sz w:val="23"/>
                <w:szCs w:val="23"/>
                <w:lang w:val="uk-UA"/>
              </w:rPr>
              <w:t>8</w:t>
            </w:r>
          </w:p>
        </w:tc>
        <w:tc>
          <w:tcPr>
            <w:tcW w:w="1155" w:type="dxa"/>
            <w:vAlign w:val="center"/>
          </w:tcPr>
          <w:p w:rsidR="00B46CD8" w:rsidRPr="006066D4" w:rsidRDefault="006066D4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1695" w:type="dxa"/>
          </w:tcPr>
          <w:p w:rsidR="00B46CD8" w:rsidRPr="006066D4" w:rsidRDefault="00B46CD8">
            <w:pPr>
              <w:jc w:val="left"/>
              <w:rPr>
                <w:sz w:val="23"/>
                <w:szCs w:val="23"/>
              </w:rPr>
            </w:pPr>
          </w:p>
        </w:tc>
      </w:tr>
      <w:tr w:rsidR="00B46CD8" w:rsidRPr="006066D4">
        <w:tc>
          <w:tcPr>
            <w:tcW w:w="4770" w:type="dxa"/>
            <w:gridSpan w:val="4"/>
            <w:vAlign w:val="center"/>
          </w:tcPr>
          <w:p w:rsidR="00B46CD8" w:rsidRPr="006066D4" w:rsidRDefault="006066D4">
            <w:pPr>
              <w:jc w:val="right"/>
              <w:rPr>
                <w:sz w:val="23"/>
                <w:szCs w:val="23"/>
              </w:rPr>
            </w:pPr>
            <w:r w:rsidRPr="006066D4">
              <w:rPr>
                <w:sz w:val="23"/>
                <w:szCs w:val="23"/>
              </w:rPr>
              <w:t>УСЬОГО</w:t>
            </w:r>
          </w:p>
        </w:tc>
        <w:tc>
          <w:tcPr>
            <w:tcW w:w="4320" w:type="dxa"/>
            <w:gridSpan w:val="4"/>
            <w:vAlign w:val="center"/>
          </w:tcPr>
          <w:p w:rsidR="00B46CD8" w:rsidRPr="006066D4" w:rsidRDefault="006066D4" w:rsidP="00F46DCA">
            <w:pPr>
              <w:jc w:val="center"/>
              <w:rPr>
                <w:b/>
                <w:bCs/>
                <w:sz w:val="23"/>
                <w:szCs w:val="23"/>
              </w:rPr>
            </w:pPr>
            <w:r w:rsidRPr="006066D4">
              <w:rPr>
                <w:b/>
                <w:bCs/>
                <w:sz w:val="23"/>
                <w:szCs w:val="23"/>
              </w:rPr>
              <w:t>1</w:t>
            </w:r>
            <w:r w:rsidR="00F46DCA">
              <w:rPr>
                <w:b/>
                <w:bCs/>
                <w:sz w:val="23"/>
                <w:szCs w:val="23"/>
                <w:lang w:val="uk-UA"/>
              </w:rPr>
              <w:t>1</w:t>
            </w:r>
            <w:r w:rsidRPr="006066D4">
              <w:rPr>
                <w:b/>
                <w:bCs/>
                <w:sz w:val="23"/>
                <w:szCs w:val="23"/>
              </w:rPr>
              <w:t>0</w:t>
            </w:r>
          </w:p>
        </w:tc>
        <w:tc>
          <w:tcPr>
            <w:tcW w:w="1695" w:type="dxa"/>
          </w:tcPr>
          <w:p w:rsidR="00B46CD8" w:rsidRPr="006066D4" w:rsidRDefault="00B46CD8">
            <w:pPr>
              <w:jc w:val="left"/>
              <w:rPr>
                <w:sz w:val="23"/>
                <w:szCs w:val="23"/>
              </w:rPr>
            </w:pPr>
          </w:p>
        </w:tc>
      </w:tr>
    </w:tbl>
    <w:p w:rsidR="00B46CD8" w:rsidRDefault="00B46CD8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B46CD8" w:rsidRDefault="006066D4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Олександр ГРІНЧЕНКО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B46CD8" w:rsidRDefault="00B46CD8">
      <w:pPr>
        <w:ind w:firstLine="1843"/>
        <w:rPr>
          <w:sz w:val="22"/>
          <w:szCs w:val="22"/>
        </w:rPr>
      </w:pPr>
      <w:bookmarkStart w:id="0" w:name="_GoBack"/>
      <w:bookmarkEnd w:id="0"/>
    </w:p>
    <w:p w:rsidR="00B46CD8" w:rsidRDefault="00B46CD8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B46CD8" w:rsidRDefault="006066D4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Бандура </w:t>
      </w:r>
      <w:proofErr w:type="spellStart"/>
      <w:r>
        <w:rPr>
          <w:sz w:val="24"/>
          <w:szCs w:val="24"/>
        </w:rPr>
        <w:t>Вячеслав</w:t>
      </w:r>
      <w:proofErr w:type="spellEnd"/>
      <w:r>
        <w:rPr>
          <w:sz w:val="24"/>
          <w:szCs w:val="24"/>
        </w:rPr>
        <w:t xml:space="preserve"> Валерійович, викладач кафедри методики дошкільної та початкової освіти, магістр педагогіки вищої школи, тренер НУШ медіатор.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bookmarkStart w:id="1" w:name="_heading=h.478hlgsbc7iz" w:colFirst="0" w:colLast="0"/>
      <w:bookmarkEnd w:id="1"/>
      <w:proofErr w:type="spellStart"/>
      <w:r>
        <w:rPr>
          <w:sz w:val="24"/>
          <w:szCs w:val="24"/>
        </w:rPr>
        <w:t>Блізнякова</w:t>
      </w:r>
      <w:proofErr w:type="spellEnd"/>
      <w:r>
        <w:rPr>
          <w:sz w:val="24"/>
          <w:szCs w:val="24"/>
        </w:rPr>
        <w:t xml:space="preserve"> Олена Анатоліївна,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учитель початкових класів та географії </w:t>
      </w:r>
      <w:proofErr w:type="spellStart"/>
      <w:r>
        <w:rPr>
          <w:sz w:val="24"/>
          <w:szCs w:val="24"/>
        </w:rPr>
        <w:t>Люботинської</w:t>
      </w:r>
      <w:proofErr w:type="spellEnd"/>
      <w:r>
        <w:rPr>
          <w:sz w:val="24"/>
          <w:szCs w:val="24"/>
        </w:rPr>
        <w:t xml:space="preserve"> гімназії №5, учитель вищої категорії, учитель-методист, тренер-педагог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Вольянська</w:t>
      </w:r>
      <w:proofErr w:type="spellEnd"/>
      <w:r>
        <w:rPr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магістр управління, начальник Східного міжрегіонального управління Державної служби якості освіти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Горбенко</w:t>
      </w:r>
      <w:proofErr w:type="spellEnd"/>
      <w:r>
        <w:rPr>
          <w:sz w:val="24"/>
          <w:szCs w:val="24"/>
        </w:rPr>
        <w:t xml:space="preserve"> Тетяна Іванівна, викладач кафедри освітнього менеджменту та виховання, завідувач центру виховання та розвитку особистості, магістр педагогіки вищої школи, тренер НУШ, тренер Швейцарсько-українського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DESIDE, тренер програми «СЕН «Зерна»: розвиток соціально-емоційних навичок та підтримки благополуччя дітей і педагогів»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Григорович Олексій Владиславович,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хімічних наук, відмінник освіти України, тренер-педагог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bookmarkStart w:id="2" w:name="_heading=h.fnba0aq9t0qe" w:colFirst="0" w:colLast="0"/>
      <w:bookmarkEnd w:id="2"/>
      <w:r>
        <w:rPr>
          <w:sz w:val="24"/>
          <w:szCs w:val="24"/>
        </w:rPr>
        <w:t xml:space="preserve">Грінченко Олександр Іванович,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Дронова</w:t>
      </w:r>
      <w:proofErr w:type="spellEnd"/>
      <w:r>
        <w:rPr>
          <w:sz w:val="24"/>
          <w:szCs w:val="24"/>
        </w:rPr>
        <w:t xml:space="preserve"> Валентина Миколаївна,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супервізор.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Каплун Світлана Вікторівна,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доцент, відмінник освіти,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Капустін Ігор </w:t>
      </w:r>
      <w:proofErr w:type="spellStart"/>
      <w:r>
        <w:rPr>
          <w:sz w:val="24"/>
          <w:szCs w:val="24"/>
        </w:rPr>
        <w:t>Вячеславович</w:t>
      </w:r>
      <w:proofErr w:type="spellEnd"/>
      <w:r>
        <w:rPr>
          <w:sz w:val="24"/>
          <w:szCs w:val="24"/>
        </w:rPr>
        <w:t>, викладач кафедри освітнього менеджменту та виховання, завідувач центру моніторингу якості освіти КВНЗ «Харківська академія неперервної освіти», магістр, тренер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>Клімова Світлана Василівна, викладач кафедри освітнього менеджменту та виховання, методист центру методичної та аналітичної робот КВНЗ «Харківська академія неперервної освіти», магістр, тренер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Кравченко Зоя Іванівна,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відмінник освіти України,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Кронгауз</w:t>
      </w:r>
      <w:proofErr w:type="spellEnd"/>
      <w:r>
        <w:rPr>
          <w:sz w:val="24"/>
          <w:szCs w:val="24"/>
        </w:rPr>
        <w:t xml:space="preserve"> Владислав Олександрович,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магістр, вчитель історії, курсів «Громадянська освіта», «</w:t>
      </w:r>
      <w:proofErr w:type="spellStart"/>
      <w:r>
        <w:rPr>
          <w:sz w:val="24"/>
          <w:szCs w:val="24"/>
        </w:rPr>
        <w:t>Харківщинознавство</w:t>
      </w:r>
      <w:proofErr w:type="spellEnd"/>
      <w:r>
        <w:rPr>
          <w:sz w:val="24"/>
          <w:szCs w:val="24"/>
        </w:rPr>
        <w:t xml:space="preserve">» КЗ «Харківський ліцей № 3 Харківської міської ради», тренер-педагог НУШ, учасник премії </w:t>
      </w:r>
      <w:proofErr w:type="spellStart"/>
      <w:r>
        <w:rPr>
          <w:sz w:val="24"/>
          <w:szCs w:val="24"/>
        </w:rPr>
        <w:t>Global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Prize</w:t>
      </w:r>
      <w:proofErr w:type="spellEnd"/>
      <w:r>
        <w:rPr>
          <w:sz w:val="24"/>
          <w:szCs w:val="24"/>
        </w:rPr>
        <w:t>, співавтор модельних програм і підручників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Нетеса</w:t>
      </w:r>
      <w:proofErr w:type="spellEnd"/>
      <w:r>
        <w:rPr>
          <w:sz w:val="24"/>
          <w:szCs w:val="24"/>
        </w:rPr>
        <w:t xml:space="preserve"> Ірина Ігорівна, викладач кафедри методики дошкільної та початкової освіти (секція НУШ), завідувач Центру дистанційної освіти КВНЗ «Харківська академія неперервної освіти», магістр педагогіки вищої школи, тренер НУШ, тренер з </w:t>
      </w:r>
      <w:proofErr w:type="spellStart"/>
      <w:r>
        <w:rPr>
          <w:sz w:val="24"/>
          <w:szCs w:val="24"/>
        </w:rPr>
        <w:t>інфомедійної</w:t>
      </w:r>
      <w:proofErr w:type="spellEnd"/>
      <w:r>
        <w:rPr>
          <w:sz w:val="24"/>
          <w:szCs w:val="24"/>
        </w:rPr>
        <w:t xml:space="preserve"> грамотності, супервізор у сфері загальної середньої освіти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Саввіч</w:t>
      </w:r>
      <w:proofErr w:type="spellEnd"/>
      <w:r>
        <w:rPr>
          <w:sz w:val="24"/>
          <w:szCs w:val="24"/>
        </w:rPr>
        <w:t xml:space="preserve"> Олександр Миколайович,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методист Центру методичної та аналітичної роботи, магістр, методист вищої категорії, тренер НУШ, супервізор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Скрипка Катерина Сергіївна, старший викладач кафедри освітнього менеджменту та виховання, доктор філософії, тренер НУШ, супервізор у сфері загальної середньої освіти,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sz w:val="24"/>
          <w:szCs w:val="24"/>
        </w:rPr>
        <w:t>Scaffold</w:t>
      </w:r>
      <w:proofErr w:type="spellEnd"/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>Смирнова Марина Євгенівна, професор кафедри освітнього менеджменту та виховання, кандидат педагогічних наук, тренер НУШ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Тимохова</w:t>
      </w:r>
      <w:proofErr w:type="spellEnd"/>
      <w:r>
        <w:rPr>
          <w:sz w:val="24"/>
          <w:szCs w:val="24"/>
        </w:rPr>
        <w:t xml:space="preserve"> Галина Борисівна,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доцент кафедри маркетингу, менеджменту та підприємництва Харківського національного університету імені В.Н. Каразіна, кандидат економічних наук, доцент</w:t>
      </w:r>
    </w:p>
    <w:p w:rsidR="00B46CD8" w:rsidRDefault="00B46CD8">
      <w:pPr>
        <w:rPr>
          <w:sz w:val="24"/>
          <w:szCs w:val="24"/>
        </w:rPr>
      </w:pPr>
    </w:p>
    <w:p w:rsidR="00B46CD8" w:rsidRDefault="006066D4">
      <w:pPr>
        <w:rPr>
          <w:sz w:val="24"/>
          <w:szCs w:val="24"/>
        </w:rPr>
      </w:pPr>
      <w:r>
        <w:rPr>
          <w:sz w:val="24"/>
          <w:szCs w:val="24"/>
        </w:rPr>
        <w:t xml:space="preserve">Яковлєв Павло Олександрович,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кандидат юридичних наук</w:t>
      </w:r>
    </w:p>
    <w:p w:rsidR="00B46CD8" w:rsidRDefault="00B46CD8">
      <w:pPr>
        <w:spacing w:before="120" w:after="120"/>
        <w:jc w:val="left"/>
        <w:rPr>
          <w:sz w:val="22"/>
          <w:szCs w:val="22"/>
        </w:rPr>
      </w:pPr>
    </w:p>
    <w:sectPr w:rsidR="00B46CD8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034386B4-2D4A-41D8-88C1-05CC9D171D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CDD1329-B266-4359-AC7D-805C10C7FA3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4CB46A5-03C2-405D-BAD9-931D0B3FE8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92BE195-FBF9-4BDC-BA93-DEE334260C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E28"/>
    <w:multiLevelType w:val="multilevel"/>
    <w:tmpl w:val="19704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D8"/>
    <w:rsid w:val="00014B8D"/>
    <w:rsid w:val="006066D4"/>
    <w:rsid w:val="006F5C7D"/>
    <w:rsid w:val="00B46CD8"/>
    <w:rsid w:val="00BA5C0A"/>
    <w:rsid w:val="00F4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42798F-8D49-411C-80D5-1D3B6D6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lT6SbHmyjwRjPE6vnajr4FvERA==">CgMxLjAyDmguNDc4aGxnc2JjN2l6Mg5oLmZuYmEwYXE5dDBxZTgAciExMG1QaWhSY1hfQ2pibE9QYjF3UDU4OXVza0VqdFhnOVI=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EF6100-9E86-4C67-B152-EB63713BC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6445</Words>
  <Characters>3675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6</cp:revision>
  <cp:lastPrinted>2026-03-30T11:09:00Z</cp:lastPrinted>
  <dcterms:created xsi:type="dcterms:W3CDTF">2025-12-30T11:53:00Z</dcterms:created>
  <dcterms:modified xsi:type="dcterms:W3CDTF">2026-03-31T11:21:00Z</dcterms:modified>
</cp:coreProperties>
</file>