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071B6" w14:textId="77777777" w:rsidR="00C52F76" w:rsidRDefault="00047960">
      <w:pPr>
        <w:ind w:left="4956" w:firstLine="708"/>
        <w:jc w:val="right"/>
        <w:rPr>
          <w:b/>
          <w:sz w:val="24"/>
        </w:rPr>
      </w:pPr>
      <w:r>
        <w:rPr>
          <w:b/>
          <w:sz w:val="24"/>
        </w:rPr>
        <w:t>ЗАТВЕРДЖУЮ</w:t>
      </w:r>
    </w:p>
    <w:p w14:paraId="2B96FF54" w14:textId="77777777" w:rsidR="00C52F76" w:rsidRDefault="00047960">
      <w:pPr>
        <w:ind w:left="4956" w:firstLine="708"/>
        <w:jc w:val="right"/>
        <w:rPr>
          <w:b/>
          <w:sz w:val="24"/>
        </w:rPr>
      </w:pPr>
      <w:r>
        <w:rPr>
          <w:b/>
          <w:sz w:val="24"/>
        </w:rPr>
        <w:t>Проректор з навчальної роботи</w:t>
      </w:r>
    </w:p>
    <w:p w14:paraId="5ACDF36F" w14:textId="77777777" w:rsidR="00C52F76" w:rsidRDefault="00047960">
      <w:pPr>
        <w:ind w:left="6372"/>
        <w:jc w:val="right"/>
        <w:rPr>
          <w:b/>
          <w:sz w:val="24"/>
        </w:rPr>
      </w:pPr>
      <w:r>
        <w:rPr>
          <w:b/>
          <w:sz w:val="24"/>
        </w:rPr>
        <w:t xml:space="preserve">   Людмила ЛУЗАН</w:t>
      </w:r>
    </w:p>
    <w:p w14:paraId="2A00D2D3" w14:textId="77777777" w:rsidR="00C52F76" w:rsidRDefault="00C52F76">
      <w:pPr>
        <w:ind w:left="6372"/>
        <w:jc w:val="center"/>
        <w:rPr>
          <w:sz w:val="24"/>
        </w:rPr>
      </w:pPr>
    </w:p>
    <w:p w14:paraId="7CA4B8E6" w14:textId="77777777" w:rsidR="00C52F76" w:rsidRDefault="00C52F76">
      <w:pPr>
        <w:jc w:val="center"/>
        <w:rPr>
          <w:b/>
          <w:sz w:val="24"/>
        </w:rPr>
      </w:pPr>
    </w:p>
    <w:p w14:paraId="56563DFF" w14:textId="77777777" w:rsidR="00C52F76" w:rsidRDefault="00047960">
      <w:pPr>
        <w:jc w:val="center"/>
        <w:rPr>
          <w:b/>
          <w:sz w:val="24"/>
        </w:rPr>
      </w:pPr>
      <w:r>
        <w:rPr>
          <w:b/>
          <w:sz w:val="24"/>
        </w:rPr>
        <w:t>РОЗКЛАД НАВЧАЛЬНИХ ЗАНЯТЬ</w:t>
      </w:r>
    </w:p>
    <w:p w14:paraId="459555F3" w14:textId="77777777" w:rsidR="00C52F76" w:rsidRDefault="00047960">
      <w:pPr>
        <w:jc w:val="center"/>
        <w:rPr>
          <w:b/>
          <w:bCs/>
          <w:sz w:val="24"/>
          <w:szCs w:val="24"/>
        </w:rPr>
      </w:pPr>
      <w:r>
        <w:rPr>
          <w:b/>
          <w:sz w:val="24"/>
          <w:szCs w:val="24"/>
        </w:rPr>
        <w:t xml:space="preserve">курсів підвищення кваліфікації </w:t>
      </w:r>
      <w:r>
        <w:rPr>
          <w:b/>
          <w:bCs/>
          <w:sz w:val="24"/>
          <w:szCs w:val="24"/>
        </w:rPr>
        <w:t>для вчителів англійської мови</w:t>
      </w:r>
    </w:p>
    <w:p w14:paraId="0D0F1DDA" w14:textId="77777777" w:rsidR="00C52F76" w:rsidRDefault="00047960">
      <w:pPr>
        <w:jc w:val="center"/>
        <w:rPr>
          <w:b/>
          <w:sz w:val="24"/>
          <w:szCs w:val="24"/>
        </w:rPr>
      </w:pPr>
      <w:r>
        <w:rPr>
          <w:b/>
          <w:sz w:val="24"/>
          <w:szCs w:val="24"/>
        </w:rPr>
        <w:t>за освітньою програмою з теми</w:t>
      </w:r>
    </w:p>
    <w:p w14:paraId="17F8EE1E" w14:textId="77777777" w:rsidR="00C52F76" w:rsidRDefault="00047960">
      <w:pPr>
        <w:jc w:val="center"/>
        <w:rPr>
          <w:b/>
          <w:bCs/>
          <w:i/>
          <w:iCs/>
          <w:sz w:val="32"/>
          <w:szCs w:val="32"/>
        </w:rPr>
      </w:pPr>
      <w:bookmarkStart w:id="0" w:name="_Hlk193876658"/>
      <w:r>
        <w:rPr>
          <w:b/>
          <w:i/>
        </w:rPr>
        <w:t>«</w:t>
      </w:r>
      <w:r>
        <w:rPr>
          <w:b/>
          <w:i/>
          <w:sz w:val="24"/>
          <w:szCs w:val="24"/>
        </w:rPr>
        <w:t xml:space="preserve">Підтримка учнів з ООП і подолання освітніх втрат: </w:t>
      </w:r>
      <w:r>
        <w:rPr>
          <w:b/>
          <w:i/>
          <w:sz w:val="24"/>
          <w:szCs w:val="24"/>
        </w:rPr>
        <w:br/>
        <w:t>практичний кейс для вчителів англійської мови</w:t>
      </w:r>
      <w:r>
        <w:rPr>
          <w:b/>
          <w:bCs/>
          <w:i/>
          <w:iCs/>
        </w:rPr>
        <w:t>»</w:t>
      </w:r>
      <w:bookmarkEnd w:id="0"/>
    </w:p>
    <w:p w14:paraId="2C480185" w14:textId="77777777" w:rsidR="00C52F76" w:rsidRDefault="00C52F76">
      <w:pPr>
        <w:jc w:val="center"/>
        <w:rPr>
          <w:b/>
          <w:sz w:val="26"/>
          <w:szCs w:val="26"/>
        </w:rPr>
      </w:pPr>
    </w:p>
    <w:p w14:paraId="616F1365" w14:textId="77777777" w:rsidR="00C52F76" w:rsidRDefault="00047960">
      <w:pPr>
        <w:rPr>
          <w:sz w:val="24"/>
          <w:szCs w:val="24"/>
        </w:rPr>
      </w:pPr>
      <w:r>
        <w:rPr>
          <w:b/>
          <w:sz w:val="24"/>
          <w:szCs w:val="24"/>
        </w:rPr>
        <w:t>Термін навчання:</w:t>
      </w:r>
      <w:r>
        <w:t xml:space="preserve"> </w:t>
      </w:r>
      <w:r>
        <w:rPr>
          <w:sz w:val="24"/>
          <w:szCs w:val="24"/>
        </w:rPr>
        <w:t xml:space="preserve"> 04.02.2026 - 26.02.2026</w:t>
      </w:r>
      <w:r>
        <w:rPr>
          <w:sz w:val="24"/>
          <w:szCs w:val="24"/>
        </w:rPr>
        <w:tab/>
      </w:r>
      <w:r>
        <w:rPr>
          <w:sz w:val="24"/>
          <w:szCs w:val="24"/>
        </w:rPr>
        <w:tab/>
      </w:r>
    </w:p>
    <w:p w14:paraId="7D47FFDA" w14:textId="77777777" w:rsidR="00C52F76" w:rsidRDefault="00047960">
      <w:pPr>
        <w:rPr>
          <w:b/>
          <w:sz w:val="24"/>
          <w:szCs w:val="24"/>
        </w:rPr>
      </w:pPr>
      <w:r>
        <w:rPr>
          <w:b/>
          <w:sz w:val="24"/>
          <w:szCs w:val="24"/>
        </w:rPr>
        <w:t>Дистанційна форма навчання</w:t>
      </w:r>
    </w:p>
    <w:p w14:paraId="4E2F3931" w14:textId="77777777" w:rsidR="00C52F76" w:rsidRDefault="00C52F76">
      <w:pPr>
        <w:rPr>
          <w:b/>
          <w:sz w:val="24"/>
          <w:szCs w:val="24"/>
        </w:rPr>
      </w:pPr>
    </w:p>
    <w:tbl>
      <w:tblPr>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904"/>
        <w:gridCol w:w="850"/>
        <w:gridCol w:w="2694"/>
        <w:gridCol w:w="677"/>
        <w:gridCol w:w="1092"/>
        <w:gridCol w:w="1208"/>
        <w:gridCol w:w="1133"/>
        <w:gridCol w:w="1702"/>
      </w:tblGrid>
      <w:tr w:rsidR="006244CF" w14:paraId="6BAEEC88" w14:textId="77777777" w:rsidTr="006244CF">
        <w:trPr>
          <w:trHeight w:val="268"/>
          <w:tblHeader/>
        </w:trPr>
        <w:tc>
          <w:tcPr>
            <w:tcW w:w="509" w:type="dxa"/>
            <w:vMerge w:val="restart"/>
            <w:vAlign w:val="center"/>
          </w:tcPr>
          <w:p w14:paraId="04B1F554" w14:textId="77777777" w:rsidR="006244CF" w:rsidRDefault="006244CF">
            <w:pPr>
              <w:jc w:val="center"/>
              <w:rPr>
                <w:b/>
                <w:sz w:val="22"/>
                <w:szCs w:val="22"/>
              </w:rPr>
            </w:pPr>
            <w:r>
              <w:rPr>
                <w:b/>
                <w:sz w:val="22"/>
                <w:szCs w:val="22"/>
              </w:rPr>
              <w:t>№ з/п</w:t>
            </w:r>
          </w:p>
        </w:tc>
        <w:tc>
          <w:tcPr>
            <w:tcW w:w="904" w:type="dxa"/>
            <w:vMerge w:val="restart"/>
            <w:vAlign w:val="center"/>
          </w:tcPr>
          <w:p w14:paraId="3A1D59E7" w14:textId="77777777" w:rsidR="006244CF" w:rsidRDefault="006244CF" w:rsidP="006244CF">
            <w:pPr>
              <w:ind w:left="-57" w:right="-110"/>
              <w:jc w:val="center"/>
              <w:rPr>
                <w:b/>
                <w:sz w:val="22"/>
                <w:szCs w:val="22"/>
              </w:rPr>
            </w:pPr>
            <w:r>
              <w:rPr>
                <w:b/>
                <w:sz w:val="22"/>
                <w:szCs w:val="22"/>
              </w:rPr>
              <w:t>Дата</w:t>
            </w:r>
          </w:p>
        </w:tc>
        <w:tc>
          <w:tcPr>
            <w:tcW w:w="850" w:type="dxa"/>
            <w:vMerge w:val="restart"/>
            <w:vAlign w:val="center"/>
          </w:tcPr>
          <w:p w14:paraId="130ECA36" w14:textId="77777777" w:rsidR="006244CF" w:rsidRDefault="006244CF">
            <w:pPr>
              <w:jc w:val="center"/>
              <w:rPr>
                <w:b/>
                <w:sz w:val="22"/>
                <w:szCs w:val="22"/>
              </w:rPr>
            </w:pPr>
            <w:r>
              <w:rPr>
                <w:b/>
                <w:sz w:val="22"/>
                <w:szCs w:val="22"/>
              </w:rPr>
              <w:t>Час</w:t>
            </w:r>
          </w:p>
        </w:tc>
        <w:tc>
          <w:tcPr>
            <w:tcW w:w="2694" w:type="dxa"/>
            <w:vMerge w:val="restart"/>
            <w:vAlign w:val="center"/>
          </w:tcPr>
          <w:p w14:paraId="3970448C" w14:textId="77777777" w:rsidR="006244CF" w:rsidRDefault="006244CF">
            <w:pPr>
              <w:jc w:val="center"/>
              <w:rPr>
                <w:b/>
                <w:sz w:val="22"/>
                <w:szCs w:val="22"/>
              </w:rPr>
            </w:pPr>
            <w:r>
              <w:rPr>
                <w:b/>
                <w:sz w:val="22"/>
                <w:szCs w:val="22"/>
              </w:rPr>
              <w:t>Зміст</w:t>
            </w:r>
          </w:p>
        </w:tc>
        <w:tc>
          <w:tcPr>
            <w:tcW w:w="4110" w:type="dxa"/>
            <w:gridSpan w:val="4"/>
            <w:vAlign w:val="center"/>
          </w:tcPr>
          <w:p w14:paraId="23027AEA" w14:textId="77777777" w:rsidR="006244CF" w:rsidRDefault="006244CF">
            <w:pPr>
              <w:jc w:val="center"/>
              <w:rPr>
                <w:b/>
                <w:sz w:val="22"/>
                <w:szCs w:val="22"/>
              </w:rPr>
            </w:pPr>
            <w:r>
              <w:rPr>
                <w:b/>
                <w:sz w:val="22"/>
                <w:szCs w:val="22"/>
              </w:rPr>
              <w:t>Кількість годин</w:t>
            </w:r>
          </w:p>
        </w:tc>
        <w:tc>
          <w:tcPr>
            <w:tcW w:w="1702" w:type="dxa"/>
            <w:vMerge w:val="restart"/>
            <w:vAlign w:val="center"/>
          </w:tcPr>
          <w:p w14:paraId="3132247F" w14:textId="77777777" w:rsidR="006244CF" w:rsidRDefault="006244CF">
            <w:pPr>
              <w:jc w:val="center"/>
              <w:rPr>
                <w:b/>
                <w:sz w:val="22"/>
                <w:szCs w:val="22"/>
              </w:rPr>
            </w:pPr>
            <w:r>
              <w:rPr>
                <w:b/>
                <w:sz w:val="22"/>
                <w:szCs w:val="22"/>
              </w:rPr>
              <w:t>ПІБ викладача</w:t>
            </w:r>
          </w:p>
        </w:tc>
      </w:tr>
      <w:tr w:rsidR="006244CF" w14:paraId="5A72F082" w14:textId="77777777" w:rsidTr="0038277F">
        <w:trPr>
          <w:tblHeader/>
        </w:trPr>
        <w:tc>
          <w:tcPr>
            <w:tcW w:w="509" w:type="dxa"/>
            <w:vMerge/>
          </w:tcPr>
          <w:p w14:paraId="30B519CA" w14:textId="77777777" w:rsidR="006244CF" w:rsidRDefault="006244CF">
            <w:pPr>
              <w:rPr>
                <w:bCs/>
                <w:sz w:val="22"/>
                <w:szCs w:val="22"/>
              </w:rPr>
            </w:pPr>
            <w:bookmarkStart w:id="1" w:name="_Hlk187689045"/>
          </w:p>
        </w:tc>
        <w:tc>
          <w:tcPr>
            <w:tcW w:w="904" w:type="dxa"/>
            <w:vMerge/>
          </w:tcPr>
          <w:p w14:paraId="2EAB21F1" w14:textId="77777777" w:rsidR="006244CF" w:rsidRDefault="006244CF">
            <w:pPr>
              <w:rPr>
                <w:bCs/>
                <w:color w:val="000000" w:themeColor="text1"/>
                <w:sz w:val="22"/>
                <w:szCs w:val="22"/>
              </w:rPr>
            </w:pPr>
          </w:p>
        </w:tc>
        <w:tc>
          <w:tcPr>
            <w:tcW w:w="850" w:type="dxa"/>
            <w:vMerge/>
          </w:tcPr>
          <w:p w14:paraId="7641DFEE" w14:textId="77777777" w:rsidR="006244CF" w:rsidRDefault="006244CF">
            <w:pPr>
              <w:rPr>
                <w:bCs/>
                <w:sz w:val="22"/>
                <w:szCs w:val="22"/>
              </w:rPr>
            </w:pPr>
          </w:p>
        </w:tc>
        <w:tc>
          <w:tcPr>
            <w:tcW w:w="2694" w:type="dxa"/>
            <w:vMerge/>
          </w:tcPr>
          <w:p w14:paraId="5838B54E" w14:textId="77777777" w:rsidR="006244CF" w:rsidRDefault="006244CF">
            <w:pPr>
              <w:rPr>
                <w:bCs/>
                <w:sz w:val="22"/>
                <w:szCs w:val="22"/>
              </w:rPr>
            </w:pPr>
          </w:p>
        </w:tc>
        <w:tc>
          <w:tcPr>
            <w:tcW w:w="677" w:type="dxa"/>
            <w:vAlign w:val="center"/>
          </w:tcPr>
          <w:p w14:paraId="12905751" w14:textId="77777777" w:rsidR="006244CF" w:rsidRPr="006244CF" w:rsidRDefault="006244CF" w:rsidP="0038277F">
            <w:pPr>
              <w:autoSpaceDE w:val="0"/>
              <w:autoSpaceDN w:val="0"/>
              <w:adjustRightInd w:val="0"/>
              <w:ind w:left="-121" w:right="-115"/>
              <w:jc w:val="center"/>
              <w:rPr>
                <w:i/>
                <w:sz w:val="22"/>
                <w:szCs w:val="22"/>
                <w:lang w:val="ru-RU"/>
              </w:rPr>
            </w:pPr>
            <w:r>
              <w:rPr>
                <w:i/>
                <w:sz w:val="22"/>
                <w:szCs w:val="22"/>
                <w:lang w:val="ru-RU"/>
              </w:rPr>
              <w:t>лекц</w:t>
            </w:r>
            <w:r w:rsidRPr="006244CF">
              <w:rPr>
                <w:i/>
                <w:sz w:val="22"/>
                <w:szCs w:val="22"/>
                <w:lang w:val="ru-RU"/>
              </w:rPr>
              <w:t>ії</w:t>
            </w:r>
          </w:p>
        </w:tc>
        <w:tc>
          <w:tcPr>
            <w:tcW w:w="1092" w:type="dxa"/>
            <w:vAlign w:val="center"/>
          </w:tcPr>
          <w:p w14:paraId="46727A12" w14:textId="77777777" w:rsidR="006244CF" w:rsidRDefault="006244CF" w:rsidP="0038277F">
            <w:pPr>
              <w:autoSpaceDE w:val="0"/>
              <w:autoSpaceDN w:val="0"/>
              <w:adjustRightInd w:val="0"/>
              <w:ind w:left="-121" w:right="-115"/>
              <w:jc w:val="center"/>
              <w:rPr>
                <w:i/>
                <w:sz w:val="22"/>
                <w:szCs w:val="22"/>
                <w:lang w:val="ru-RU"/>
              </w:rPr>
            </w:pPr>
            <w:r>
              <w:rPr>
                <w:i/>
                <w:sz w:val="22"/>
                <w:szCs w:val="22"/>
                <w:lang w:val="ru-RU"/>
              </w:rPr>
              <w:t>практичні заняття</w:t>
            </w:r>
          </w:p>
        </w:tc>
        <w:tc>
          <w:tcPr>
            <w:tcW w:w="1208" w:type="dxa"/>
            <w:vAlign w:val="center"/>
          </w:tcPr>
          <w:p w14:paraId="30C1CE7F" w14:textId="77777777" w:rsidR="006244CF" w:rsidRDefault="006244CF" w:rsidP="0038277F">
            <w:pPr>
              <w:autoSpaceDE w:val="0"/>
              <w:autoSpaceDN w:val="0"/>
              <w:adjustRightInd w:val="0"/>
              <w:ind w:left="-121" w:right="-115"/>
              <w:jc w:val="center"/>
              <w:rPr>
                <w:i/>
                <w:sz w:val="22"/>
                <w:szCs w:val="22"/>
                <w:lang w:val="ru-RU"/>
              </w:rPr>
            </w:pPr>
            <w:r>
              <w:rPr>
                <w:i/>
                <w:sz w:val="22"/>
                <w:szCs w:val="22"/>
                <w:lang w:val="ru-RU"/>
              </w:rPr>
              <w:t>самостійна робота</w:t>
            </w:r>
          </w:p>
        </w:tc>
        <w:tc>
          <w:tcPr>
            <w:tcW w:w="1133" w:type="dxa"/>
            <w:vAlign w:val="center"/>
          </w:tcPr>
          <w:p w14:paraId="161B9C55" w14:textId="77777777" w:rsidR="006244CF" w:rsidRDefault="006244CF" w:rsidP="0038277F">
            <w:pPr>
              <w:autoSpaceDE w:val="0"/>
              <w:autoSpaceDN w:val="0"/>
              <w:adjustRightInd w:val="0"/>
              <w:ind w:left="-121" w:right="-115"/>
              <w:jc w:val="center"/>
              <w:rPr>
                <w:i/>
                <w:sz w:val="22"/>
                <w:szCs w:val="22"/>
                <w:lang w:val="ru-RU"/>
              </w:rPr>
            </w:pPr>
            <w:r>
              <w:rPr>
                <w:i/>
                <w:sz w:val="22"/>
                <w:szCs w:val="22"/>
                <w:lang w:val="ru-RU"/>
              </w:rPr>
              <w:t>контрольні заходи</w:t>
            </w:r>
          </w:p>
        </w:tc>
        <w:tc>
          <w:tcPr>
            <w:tcW w:w="1702" w:type="dxa"/>
            <w:vMerge/>
          </w:tcPr>
          <w:p w14:paraId="3C491337" w14:textId="77777777" w:rsidR="006244CF" w:rsidRDefault="006244CF">
            <w:pPr>
              <w:jc w:val="left"/>
              <w:rPr>
                <w:bCs/>
                <w:sz w:val="22"/>
                <w:szCs w:val="22"/>
              </w:rPr>
            </w:pPr>
          </w:p>
        </w:tc>
      </w:tr>
      <w:bookmarkEnd w:id="1"/>
      <w:tr w:rsidR="00C52F76" w14:paraId="490FBCCC" w14:textId="77777777" w:rsidTr="006244CF">
        <w:tc>
          <w:tcPr>
            <w:tcW w:w="509" w:type="dxa"/>
          </w:tcPr>
          <w:p w14:paraId="068188AA" w14:textId="77777777" w:rsidR="00C52F76" w:rsidRDefault="00047960">
            <w:pPr>
              <w:jc w:val="left"/>
              <w:rPr>
                <w:bCs/>
                <w:sz w:val="22"/>
                <w:szCs w:val="22"/>
              </w:rPr>
            </w:pPr>
            <w:r>
              <w:rPr>
                <w:bCs/>
                <w:sz w:val="22"/>
                <w:szCs w:val="22"/>
              </w:rPr>
              <w:t>1.</w:t>
            </w:r>
          </w:p>
        </w:tc>
        <w:tc>
          <w:tcPr>
            <w:tcW w:w="904" w:type="dxa"/>
          </w:tcPr>
          <w:p w14:paraId="3264A8A4" w14:textId="3049E762" w:rsidR="00C52F76" w:rsidRDefault="00047960">
            <w:pPr>
              <w:jc w:val="left"/>
              <w:rPr>
                <w:bCs/>
                <w:color w:val="000000" w:themeColor="text1"/>
                <w:sz w:val="22"/>
                <w:szCs w:val="22"/>
              </w:rPr>
            </w:pPr>
            <w:r>
              <w:rPr>
                <w:bCs/>
                <w:color w:val="000000" w:themeColor="text1"/>
                <w:sz w:val="22"/>
                <w:szCs w:val="22"/>
              </w:rPr>
              <w:t>04.02.</w:t>
            </w:r>
            <w:r w:rsidR="006244CF">
              <w:rPr>
                <w:bCs/>
                <w:color w:val="000000" w:themeColor="text1"/>
                <w:sz w:val="22"/>
                <w:szCs w:val="22"/>
              </w:rPr>
              <w:t xml:space="preserve"> </w:t>
            </w:r>
            <w:r>
              <w:rPr>
                <w:bCs/>
                <w:color w:val="000000" w:themeColor="text1"/>
                <w:sz w:val="22"/>
                <w:szCs w:val="22"/>
              </w:rPr>
              <w:t>2026</w:t>
            </w:r>
          </w:p>
        </w:tc>
        <w:tc>
          <w:tcPr>
            <w:tcW w:w="850" w:type="dxa"/>
          </w:tcPr>
          <w:p w14:paraId="5AA66EF9" w14:textId="77777777" w:rsidR="00C52F76" w:rsidRDefault="00047960">
            <w:pPr>
              <w:jc w:val="left"/>
              <w:rPr>
                <w:bCs/>
                <w:sz w:val="22"/>
                <w:szCs w:val="22"/>
              </w:rPr>
            </w:pPr>
            <w:r>
              <w:rPr>
                <w:bCs/>
                <w:sz w:val="22"/>
                <w:szCs w:val="22"/>
              </w:rPr>
              <w:t>13.30-15.00</w:t>
            </w:r>
          </w:p>
        </w:tc>
        <w:tc>
          <w:tcPr>
            <w:tcW w:w="2694" w:type="dxa"/>
          </w:tcPr>
          <w:p w14:paraId="3DFC26AA" w14:textId="77777777" w:rsidR="00C52F76" w:rsidRDefault="00047960">
            <w:pPr>
              <w:jc w:val="left"/>
              <w:rPr>
                <w:sz w:val="22"/>
                <w:szCs w:val="22"/>
              </w:rPr>
            </w:pPr>
            <w:r>
              <w:rPr>
                <w:rFonts w:eastAsia="Times New Roman"/>
                <w:sz w:val="22"/>
                <w:szCs w:val="22"/>
              </w:rPr>
              <w:t>Настановне заняття. Вхідне опитування</w:t>
            </w:r>
          </w:p>
        </w:tc>
        <w:tc>
          <w:tcPr>
            <w:tcW w:w="677" w:type="dxa"/>
          </w:tcPr>
          <w:p w14:paraId="0D642A4B" w14:textId="741D40F6" w:rsidR="00C52F76" w:rsidRDefault="00C52F76">
            <w:pPr>
              <w:autoSpaceDE w:val="0"/>
              <w:autoSpaceDN w:val="0"/>
              <w:adjustRightInd w:val="0"/>
              <w:jc w:val="center"/>
              <w:rPr>
                <w:sz w:val="22"/>
                <w:szCs w:val="22"/>
              </w:rPr>
            </w:pPr>
          </w:p>
        </w:tc>
        <w:tc>
          <w:tcPr>
            <w:tcW w:w="1092" w:type="dxa"/>
          </w:tcPr>
          <w:p w14:paraId="56B72D40" w14:textId="09FAC326" w:rsidR="00C52F76" w:rsidRDefault="00534786">
            <w:pPr>
              <w:jc w:val="center"/>
              <w:rPr>
                <w:sz w:val="22"/>
                <w:szCs w:val="22"/>
              </w:rPr>
            </w:pPr>
            <w:r>
              <w:rPr>
                <w:sz w:val="22"/>
                <w:szCs w:val="22"/>
              </w:rPr>
              <w:t>2</w:t>
            </w:r>
          </w:p>
        </w:tc>
        <w:tc>
          <w:tcPr>
            <w:tcW w:w="1208" w:type="dxa"/>
          </w:tcPr>
          <w:p w14:paraId="4C4FDE52" w14:textId="77777777" w:rsidR="00C52F76" w:rsidRDefault="00C52F76">
            <w:pPr>
              <w:jc w:val="center"/>
              <w:rPr>
                <w:sz w:val="22"/>
                <w:szCs w:val="22"/>
              </w:rPr>
            </w:pPr>
          </w:p>
        </w:tc>
        <w:tc>
          <w:tcPr>
            <w:tcW w:w="1133" w:type="dxa"/>
          </w:tcPr>
          <w:p w14:paraId="2F10C31C" w14:textId="77777777" w:rsidR="00C52F76" w:rsidRDefault="00C52F76">
            <w:pPr>
              <w:jc w:val="center"/>
              <w:rPr>
                <w:sz w:val="22"/>
                <w:szCs w:val="22"/>
              </w:rPr>
            </w:pPr>
          </w:p>
        </w:tc>
        <w:tc>
          <w:tcPr>
            <w:tcW w:w="1702" w:type="dxa"/>
          </w:tcPr>
          <w:p w14:paraId="3119E26A" w14:textId="77777777" w:rsidR="00C52F76" w:rsidRDefault="00047960">
            <w:pPr>
              <w:jc w:val="left"/>
              <w:rPr>
                <w:sz w:val="22"/>
                <w:szCs w:val="22"/>
              </w:rPr>
            </w:pPr>
            <w:r>
              <w:rPr>
                <w:sz w:val="22"/>
                <w:szCs w:val="22"/>
              </w:rPr>
              <w:t>Герасіменко Н.В.</w:t>
            </w:r>
          </w:p>
        </w:tc>
      </w:tr>
      <w:tr w:rsidR="00C52F76" w14:paraId="49784475" w14:textId="77777777" w:rsidTr="006244CF">
        <w:tc>
          <w:tcPr>
            <w:tcW w:w="509" w:type="dxa"/>
          </w:tcPr>
          <w:p w14:paraId="7BCAB21A" w14:textId="77777777" w:rsidR="00C52F76" w:rsidRDefault="00047960">
            <w:pPr>
              <w:jc w:val="left"/>
              <w:rPr>
                <w:bCs/>
                <w:sz w:val="22"/>
                <w:szCs w:val="22"/>
              </w:rPr>
            </w:pPr>
            <w:r>
              <w:rPr>
                <w:bCs/>
                <w:sz w:val="22"/>
                <w:szCs w:val="22"/>
              </w:rPr>
              <w:t>2.</w:t>
            </w:r>
          </w:p>
        </w:tc>
        <w:tc>
          <w:tcPr>
            <w:tcW w:w="904" w:type="dxa"/>
          </w:tcPr>
          <w:p w14:paraId="2A1F810A" w14:textId="1E3E624F" w:rsidR="00C52F76" w:rsidRDefault="00047960">
            <w:pPr>
              <w:jc w:val="left"/>
              <w:rPr>
                <w:rFonts w:eastAsia="Times New Roman"/>
                <w:iCs/>
                <w:color w:val="000000" w:themeColor="text1"/>
                <w:sz w:val="22"/>
                <w:szCs w:val="22"/>
              </w:rPr>
            </w:pPr>
            <w:r>
              <w:rPr>
                <w:bCs/>
                <w:color w:val="000000" w:themeColor="text1"/>
                <w:sz w:val="22"/>
                <w:szCs w:val="22"/>
              </w:rPr>
              <w:t>04.02.</w:t>
            </w:r>
            <w:r w:rsidR="006244CF">
              <w:rPr>
                <w:bCs/>
                <w:color w:val="000000" w:themeColor="text1"/>
                <w:sz w:val="22"/>
                <w:szCs w:val="22"/>
              </w:rPr>
              <w:t xml:space="preserve"> </w:t>
            </w:r>
            <w:r>
              <w:rPr>
                <w:bCs/>
                <w:color w:val="000000" w:themeColor="text1"/>
                <w:sz w:val="22"/>
                <w:szCs w:val="22"/>
              </w:rPr>
              <w:t>2026</w:t>
            </w:r>
          </w:p>
        </w:tc>
        <w:tc>
          <w:tcPr>
            <w:tcW w:w="850" w:type="dxa"/>
          </w:tcPr>
          <w:p w14:paraId="15A61E33" w14:textId="55111206" w:rsidR="00C52F76" w:rsidRDefault="00047960">
            <w:pPr>
              <w:jc w:val="left"/>
              <w:rPr>
                <w:rFonts w:eastAsia="Times New Roman"/>
                <w:iCs/>
                <w:sz w:val="22"/>
                <w:szCs w:val="22"/>
              </w:rPr>
            </w:pPr>
            <w:r>
              <w:rPr>
                <w:rFonts w:eastAsia="Times New Roman"/>
                <w:iCs/>
                <w:sz w:val="22"/>
                <w:szCs w:val="22"/>
              </w:rPr>
              <w:t>15.15-16.45</w:t>
            </w:r>
          </w:p>
        </w:tc>
        <w:tc>
          <w:tcPr>
            <w:tcW w:w="2694" w:type="dxa"/>
          </w:tcPr>
          <w:p w14:paraId="20E13B88" w14:textId="0904546F" w:rsidR="00C52F76" w:rsidRDefault="00047960" w:rsidP="0063488E">
            <w:pPr>
              <w:tabs>
                <w:tab w:val="left" w:pos="4842"/>
              </w:tabs>
              <w:jc w:val="left"/>
              <w:rPr>
                <w:sz w:val="22"/>
                <w:szCs w:val="22"/>
              </w:rPr>
            </w:pPr>
            <w:r>
              <w:rPr>
                <w:sz w:val="22"/>
                <w:szCs w:val="22"/>
              </w:rPr>
              <w:t xml:space="preserve">Трансформація освітніх втрат у можливості зростання </w:t>
            </w:r>
          </w:p>
        </w:tc>
        <w:tc>
          <w:tcPr>
            <w:tcW w:w="677" w:type="dxa"/>
          </w:tcPr>
          <w:p w14:paraId="7BB5A24D" w14:textId="77777777" w:rsidR="00C52F76" w:rsidRDefault="00C52F76">
            <w:pPr>
              <w:jc w:val="center"/>
              <w:rPr>
                <w:color w:val="000000" w:themeColor="text1"/>
                <w:sz w:val="22"/>
                <w:szCs w:val="22"/>
              </w:rPr>
            </w:pPr>
          </w:p>
        </w:tc>
        <w:tc>
          <w:tcPr>
            <w:tcW w:w="1092" w:type="dxa"/>
          </w:tcPr>
          <w:p w14:paraId="02205245" w14:textId="77777777" w:rsidR="00C52F76" w:rsidRDefault="00047960">
            <w:pPr>
              <w:jc w:val="center"/>
              <w:rPr>
                <w:color w:val="000000" w:themeColor="text1"/>
                <w:sz w:val="22"/>
                <w:szCs w:val="22"/>
              </w:rPr>
            </w:pPr>
            <w:r>
              <w:rPr>
                <w:color w:val="000000" w:themeColor="text1"/>
                <w:sz w:val="22"/>
                <w:szCs w:val="22"/>
              </w:rPr>
              <w:t>2</w:t>
            </w:r>
          </w:p>
        </w:tc>
        <w:tc>
          <w:tcPr>
            <w:tcW w:w="1208" w:type="dxa"/>
          </w:tcPr>
          <w:p w14:paraId="2D00E2EE" w14:textId="77777777" w:rsidR="00C52F76" w:rsidRDefault="00C52F76">
            <w:pPr>
              <w:jc w:val="center"/>
              <w:rPr>
                <w:bCs/>
                <w:sz w:val="22"/>
                <w:szCs w:val="22"/>
              </w:rPr>
            </w:pPr>
          </w:p>
        </w:tc>
        <w:tc>
          <w:tcPr>
            <w:tcW w:w="1133" w:type="dxa"/>
          </w:tcPr>
          <w:p w14:paraId="160E9158" w14:textId="77777777" w:rsidR="00C52F76" w:rsidRDefault="00C52F76">
            <w:pPr>
              <w:jc w:val="center"/>
              <w:rPr>
                <w:bCs/>
                <w:sz w:val="22"/>
                <w:szCs w:val="22"/>
              </w:rPr>
            </w:pPr>
          </w:p>
        </w:tc>
        <w:tc>
          <w:tcPr>
            <w:tcW w:w="1702" w:type="dxa"/>
          </w:tcPr>
          <w:p w14:paraId="47EA8F05" w14:textId="77777777" w:rsidR="00C52F76" w:rsidRDefault="00047960">
            <w:pPr>
              <w:jc w:val="left"/>
              <w:rPr>
                <w:bCs/>
                <w:sz w:val="22"/>
                <w:szCs w:val="22"/>
              </w:rPr>
            </w:pPr>
            <w:r>
              <w:rPr>
                <w:sz w:val="22"/>
                <w:szCs w:val="22"/>
              </w:rPr>
              <w:t>Герасіменко Н.В.</w:t>
            </w:r>
          </w:p>
          <w:p w14:paraId="0C7D998C" w14:textId="77777777" w:rsidR="00C52F76" w:rsidRDefault="00C52F76">
            <w:pPr>
              <w:jc w:val="left"/>
              <w:rPr>
                <w:bCs/>
                <w:sz w:val="22"/>
                <w:szCs w:val="22"/>
              </w:rPr>
            </w:pPr>
          </w:p>
        </w:tc>
      </w:tr>
      <w:tr w:rsidR="00C52F76" w14:paraId="039794DA" w14:textId="77777777" w:rsidTr="006244CF">
        <w:tc>
          <w:tcPr>
            <w:tcW w:w="509" w:type="dxa"/>
          </w:tcPr>
          <w:p w14:paraId="25E729FA" w14:textId="77777777" w:rsidR="00C52F76" w:rsidRDefault="00047960">
            <w:pPr>
              <w:jc w:val="left"/>
              <w:rPr>
                <w:bCs/>
                <w:sz w:val="22"/>
                <w:szCs w:val="22"/>
              </w:rPr>
            </w:pPr>
            <w:r>
              <w:rPr>
                <w:bCs/>
                <w:sz w:val="22"/>
                <w:szCs w:val="22"/>
              </w:rPr>
              <w:t>3.</w:t>
            </w:r>
          </w:p>
        </w:tc>
        <w:tc>
          <w:tcPr>
            <w:tcW w:w="904" w:type="dxa"/>
          </w:tcPr>
          <w:p w14:paraId="30421DC2" w14:textId="5A4E4405" w:rsidR="00C52F76" w:rsidRDefault="00047960">
            <w:pPr>
              <w:jc w:val="left"/>
              <w:rPr>
                <w:rFonts w:eastAsia="Times New Roman"/>
                <w:iCs/>
                <w:color w:val="000000" w:themeColor="text1"/>
                <w:sz w:val="22"/>
                <w:szCs w:val="22"/>
              </w:rPr>
            </w:pPr>
            <w:r>
              <w:rPr>
                <w:rFonts w:eastAsia="Times New Roman"/>
                <w:iCs/>
                <w:color w:val="000000" w:themeColor="text1"/>
                <w:sz w:val="22"/>
                <w:szCs w:val="22"/>
              </w:rPr>
              <w:t>05.02.</w:t>
            </w:r>
            <w:r w:rsidR="006244C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850" w:type="dxa"/>
          </w:tcPr>
          <w:p w14:paraId="737C6F52" w14:textId="77777777" w:rsidR="00C52F76" w:rsidRDefault="00047960">
            <w:pPr>
              <w:jc w:val="left"/>
              <w:rPr>
                <w:rFonts w:eastAsia="Times New Roman"/>
                <w:iCs/>
                <w:sz w:val="22"/>
                <w:szCs w:val="22"/>
              </w:rPr>
            </w:pPr>
            <w:r>
              <w:rPr>
                <w:rFonts w:eastAsia="Times New Roman"/>
                <w:iCs/>
                <w:sz w:val="22"/>
                <w:szCs w:val="22"/>
              </w:rPr>
              <w:t>15.15-16.45</w:t>
            </w:r>
          </w:p>
        </w:tc>
        <w:tc>
          <w:tcPr>
            <w:tcW w:w="2694" w:type="dxa"/>
          </w:tcPr>
          <w:p w14:paraId="07C78073" w14:textId="77777777" w:rsidR="00C52F76" w:rsidRPr="0063488E" w:rsidRDefault="00047960">
            <w:pPr>
              <w:tabs>
                <w:tab w:val="left" w:pos="4842"/>
              </w:tabs>
              <w:jc w:val="left"/>
              <w:rPr>
                <w:sz w:val="22"/>
                <w:szCs w:val="22"/>
              </w:rPr>
            </w:pPr>
            <w:r w:rsidRPr="0063488E">
              <w:rPr>
                <w:sz w:val="22"/>
                <w:szCs w:val="22"/>
              </w:rPr>
              <w:t>Розвиток навичок ефективної усної комунікації як інструмент відновлення освітніх результатів учнів</w:t>
            </w:r>
          </w:p>
        </w:tc>
        <w:tc>
          <w:tcPr>
            <w:tcW w:w="677" w:type="dxa"/>
          </w:tcPr>
          <w:p w14:paraId="0B975F5F" w14:textId="77777777" w:rsidR="00C52F76" w:rsidRDefault="00047960">
            <w:pPr>
              <w:jc w:val="center"/>
              <w:rPr>
                <w:color w:val="000000" w:themeColor="text1"/>
                <w:sz w:val="22"/>
                <w:szCs w:val="22"/>
              </w:rPr>
            </w:pPr>
            <w:r>
              <w:rPr>
                <w:color w:val="000000" w:themeColor="text1"/>
                <w:sz w:val="22"/>
                <w:szCs w:val="22"/>
              </w:rPr>
              <w:t>1</w:t>
            </w:r>
          </w:p>
        </w:tc>
        <w:tc>
          <w:tcPr>
            <w:tcW w:w="1092" w:type="dxa"/>
          </w:tcPr>
          <w:p w14:paraId="49327DB4" w14:textId="77777777" w:rsidR="00C52F76" w:rsidRDefault="00047960">
            <w:pPr>
              <w:jc w:val="center"/>
              <w:rPr>
                <w:color w:val="000000" w:themeColor="text1"/>
                <w:sz w:val="22"/>
                <w:szCs w:val="22"/>
              </w:rPr>
            </w:pPr>
            <w:r>
              <w:rPr>
                <w:color w:val="000000" w:themeColor="text1"/>
                <w:sz w:val="22"/>
                <w:szCs w:val="22"/>
              </w:rPr>
              <w:t>1</w:t>
            </w:r>
          </w:p>
        </w:tc>
        <w:tc>
          <w:tcPr>
            <w:tcW w:w="1208" w:type="dxa"/>
          </w:tcPr>
          <w:p w14:paraId="310D3317" w14:textId="77777777" w:rsidR="00C52F76" w:rsidRDefault="00C52F76">
            <w:pPr>
              <w:jc w:val="center"/>
              <w:rPr>
                <w:color w:val="000000" w:themeColor="text1"/>
                <w:sz w:val="22"/>
                <w:szCs w:val="22"/>
              </w:rPr>
            </w:pPr>
          </w:p>
        </w:tc>
        <w:tc>
          <w:tcPr>
            <w:tcW w:w="1133" w:type="dxa"/>
          </w:tcPr>
          <w:p w14:paraId="626DC4E2" w14:textId="77777777" w:rsidR="00C52F76" w:rsidRDefault="00C52F76">
            <w:pPr>
              <w:jc w:val="center"/>
              <w:rPr>
                <w:sz w:val="22"/>
                <w:szCs w:val="22"/>
              </w:rPr>
            </w:pPr>
          </w:p>
        </w:tc>
        <w:tc>
          <w:tcPr>
            <w:tcW w:w="1702" w:type="dxa"/>
          </w:tcPr>
          <w:p w14:paraId="2826EF8A" w14:textId="77777777" w:rsidR="00C52F76" w:rsidRDefault="00047960">
            <w:pPr>
              <w:jc w:val="left"/>
              <w:rPr>
                <w:bCs/>
                <w:sz w:val="22"/>
                <w:szCs w:val="22"/>
              </w:rPr>
            </w:pPr>
            <w:r>
              <w:rPr>
                <w:sz w:val="22"/>
                <w:szCs w:val="22"/>
              </w:rPr>
              <w:t>Герасіменко Н.В.</w:t>
            </w:r>
          </w:p>
          <w:p w14:paraId="78C04803" w14:textId="77777777" w:rsidR="00C52F76" w:rsidRDefault="00C52F76">
            <w:pPr>
              <w:jc w:val="left"/>
              <w:rPr>
                <w:sz w:val="22"/>
                <w:szCs w:val="22"/>
              </w:rPr>
            </w:pPr>
          </w:p>
        </w:tc>
      </w:tr>
      <w:tr w:rsidR="00C52F76" w14:paraId="0EFEEAEB" w14:textId="77777777" w:rsidTr="006244CF">
        <w:tc>
          <w:tcPr>
            <w:tcW w:w="509" w:type="dxa"/>
          </w:tcPr>
          <w:p w14:paraId="6936291D" w14:textId="77777777" w:rsidR="00C52F76" w:rsidRDefault="00047960">
            <w:pPr>
              <w:jc w:val="left"/>
              <w:rPr>
                <w:bCs/>
                <w:sz w:val="22"/>
                <w:szCs w:val="22"/>
              </w:rPr>
            </w:pPr>
            <w:r>
              <w:rPr>
                <w:bCs/>
                <w:sz w:val="22"/>
                <w:szCs w:val="22"/>
              </w:rPr>
              <w:t>4.</w:t>
            </w:r>
          </w:p>
        </w:tc>
        <w:tc>
          <w:tcPr>
            <w:tcW w:w="904" w:type="dxa"/>
          </w:tcPr>
          <w:p w14:paraId="5DD42708" w14:textId="07944D0F" w:rsidR="00C52F76" w:rsidRDefault="00047960">
            <w:pPr>
              <w:jc w:val="left"/>
              <w:rPr>
                <w:rFonts w:eastAsia="Times New Roman"/>
                <w:iCs/>
                <w:color w:val="000000" w:themeColor="text1"/>
                <w:sz w:val="22"/>
                <w:szCs w:val="22"/>
              </w:rPr>
            </w:pPr>
            <w:r>
              <w:rPr>
                <w:rFonts w:eastAsia="Times New Roman"/>
                <w:iCs/>
                <w:color w:val="000000" w:themeColor="text1"/>
                <w:sz w:val="22"/>
                <w:szCs w:val="22"/>
              </w:rPr>
              <w:t>05.02.</w:t>
            </w:r>
            <w:r w:rsidR="006244C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850" w:type="dxa"/>
          </w:tcPr>
          <w:p w14:paraId="2EEA5485" w14:textId="77777777" w:rsidR="00C52F76" w:rsidRDefault="00047960">
            <w:pPr>
              <w:jc w:val="left"/>
              <w:rPr>
                <w:rFonts w:eastAsia="Times New Roman"/>
                <w:iCs/>
                <w:sz w:val="22"/>
                <w:szCs w:val="22"/>
              </w:rPr>
            </w:pPr>
            <w:r>
              <w:rPr>
                <w:rFonts w:eastAsia="Times New Roman"/>
                <w:iCs/>
                <w:sz w:val="22"/>
                <w:szCs w:val="22"/>
              </w:rPr>
              <w:t>17.00-18.30</w:t>
            </w:r>
          </w:p>
        </w:tc>
        <w:tc>
          <w:tcPr>
            <w:tcW w:w="2694" w:type="dxa"/>
          </w:tcPr>
          <w:p w14:paraId="6EB93A65" w14:textId="77777777" w:rsidR="00C52F76" w:rsidRDefault="00047960">
            <w:pPr>
              <w:tabs>
                <w:tab w:val="left" w:pos="4842"/>
              </w:tabs>
              <w:jc w:val="left"/>
              <w:rPr>
                <w:sz w:val="22"/>
                <w:szCs w:val="22"/>
              </w:rPr>
            </w:pPr>
            <w:r>
              <w:rPr>
                <w:sz w:val="22"/>
                <w:szCs w:val="22"/>
              </w:rPr>
              <w:t xml:space="preserve">Інструменти діагностування та подолання освітніх втрат з англійської мови </w:t>
            </w:r>
          </w:p>
        </w:tc>
        <w:tc>
          <w:tcPr>
            <w:tcW w:w="677" w:type="dxa"/>
          </w:tcPr>
          <w:p w14:paraId="53022ADA" w14:textId="77777777" w:rsidR="00C52F76" w:rsidRDefault="00C52F76">
            <w:pPr>
              <w:tabs>
                <w:tab w:val="left" w:pos="4842"/>
              </w:tabs>
              <w:jc w:val="center"/>
              <w:rPr>
                <w:rFonts w:eastAsia="Times New Roman"/>
                <w:bCs/>
                <w:sz w:val="22"/>
                <w:szCs w:val="22"/>
              </w:rPr>
            </w:pPr>
          </w:p>
        </w:tc>
        <w:tc>
          <w:tcPr>
            <w:tcW w:w="1092" w:type="dxa"/>
          </w:tcPr>
          <w:p w14:paraId="1532D845" w14:textId="77777777" w:rsidR="00C52F76" w:rsidRDefault="00047960">
            <w:pPr>
              <w:jc w:val="center"/>
              <w:rPr>
                <w:rFonts w:eastAsiaTheme="minorHAnsi"/>
                <w:bCs/>
                <w:sz w:val="22"/>
                <w:szCs w:val="22"/>
              </w:rPr>
            </w:pPr>
            <w:r>
              <w:rPr>
                <w:bCs/>
                <w:color w:val="000000" w:themeColor="text1"/>
                <w:sz w:val="22"/>
                <w:szCs w:val="22"/>
              </w:rPr>
              <w:t>2</w:t>
            </w:r>
          </w:p>
        </w:tc>
        <w:tc>
          <w:tcPr>
            <w:tcW w:w="1208" w:type="dxa"/>
          </w:tcPr>
          <w:p w14:paraId="5A9F9832" w14:textId="77777777" w:rsidR="00C52F76" w:rsidRDefault="00047960">
            <w:pPr>
              <w:jc w:val="center"/>
              <w:rPr>
                <w:rFonts w:eastAsiaTheme="minorHAnsi"/>
                <w:bCs/>
                <w:sz w:val="22"/>
                <w:szCs w:val="22"/>
              </w:rPr>
            </w:pPr>
            <w:r>
              <w:rPr>
                <w:bCs/>
                <w:color w:val="000000" w:themeColor="text1"/>
                <w:sz w:val="22"/>
                <w:szCs w:val="22"/>
              </w:rPr>
              <w:t>1</w:t>
            </w:r>
          </w:p>
        </w:tc>
        <w:tc>
          <w:tcPr>
            <w:tcW w:w="1133" w:type="dxa"/>
          </w:tcPr>
          <w:p w14:paraId="379E9ACB" w14:textId="77777777" w:rsidR="00C52F76" w:rsidRDefault="00C52F76">
            <w:pPr>
              <w:jc w:val="center"/>
              <w:rPr>
                <w:rFonts w:eastAsiaTheme="minorHAnsi"/>
                <w:sz w:val="22"/>
                <w:szCs w:val="22"/>
              </w:rPr>
            </w:pPr>
          </w:p>
        </w:tc>
        <w:tc>
          <w:tcPr>
            <w:tcW w:w="1702" w:type="dxa"/>
          </w:tcPr>
          <w:p w14:paraId="5AA53569" w14:textId="77777777" w:rsidR="00C52F76" w:rsidRDefault="00047960">
            <w:pPr>
              <w:jc w:val="left"/>
              <w:rPr>
                <w:rFonts w:eastAsiaTheme="minorHAnsi"/>
                <w:sz w:val="22"/>
                <w:szCs w:val="22"/>
              </w:rPr>
            </w:pPr>
            <w:r>
              <w:rPr>
                <w:rFonts w:eastAsiaTheme="minorHAnsi"/>
                <w:sz w:val="22"/>
                <w:szCs w:val="22"/>
              </w:rPr>
              <w:t>Мацкевич В.В.</w:t>
            </w:r>
          </w:p>
        </w:tc>
      </w:tr>
      <w:tr w:rsidR="00C52F76" w14:paraId="6E3527D4" w14:textId="77777777" w:rsidTr="006244CF">
        <w:tc>
          <w:tcPr>
            <w:tcW w:w="509" w:type="dxa"/>
          </w:tcPr>
          <w:p w14:paraId="6486F0D1" w14:textId="77777777" w:rsidR="00C52F76" w:rsidRDefault="00047960">
            <w:pPr>
              <w:jc w:val="left"/>
              <w:rPr>
                <w:bCs/>
                <w:sz w:val="22"/>
                <w:szCs w:val="22"/>
              </w:rPr>
            </w:pPr>
            <w:r>
              <w:rPr>
                <w:bCs/>
                <w:sz w:val="22"/>
                <w:szCs w:val="22"/>
              </w:rPr>
              <w:t>5.</w:t>
            </w:r>
          </w:p>
        </w:tc>
        <w:tc>
          <w:tcPr>
            <w:tcW w:w="904" w:type="dxa"/>
          </w:tcPr>
          <w:p w14:paraId="27D16BA7" w14:textId="5F5CF8BC" w:rsidR="00C52F76" w:rsidRDefault="00047960">
            <w:pPr>
              <w:jc w:val="left"/>
              <w:rPr>
                <w:rFonts w:eastAsia="Times New Roman"/>
                <w:iCs/>
                <w:color w:val="000000" w:themeColor="text1"/>
                <w:sz w:val="22"/>
                <w:szCs w:val="22"/>
              </w:rPr>
            </w:pPr>
            <w:r>
              <w:rPr>
                <w:rFonts w:eastAsia="Times New Roman"/>
                <w:iCs/>
                <w:color w:val="000000" w:themeColor="text1"/>
                <w:sz w:val="22"/>
                <w:szCs w:val="22"/>
              </w:rPr>
              <w:t>06.02.</w:t>
            </w:r>
            <w:r w:rsidR="006244C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850" w:type="dxa"/>
          </w:tcPr>
          <w:p w14:paraId="281BA476" w14:textId="77777777" w:rsidR="00C52F76" w:rsidRDefault="00047960">
            <w:pPr>
              <w:jc w:val="left"/>
              <w:rPr>
                <w:rFonts w:eastAsia="Times New Roman"/>
                <w:iCs/>
                <w:sz w:val="22"/>
                <w:szCs w:val="22"/>
              </w:rPr>
            </w:pPr>
            <w:r>
              <w:rPr>
                <w:rFonts w:eastAsia="Times New Roman"/>
                <w:iCs/>
                <w:sz w:val="22"/>
                <w:szCs w:val="22"/>
              </w:rPr>
              <w:t>13.30-15.00</w:t>
            </w:r>
          </w:p>
        </w:tc>
        <w:tc>
          <w:tcPr>
            <w:tcW w:w="2694" w:type="dxa"/>
          </w:tcPr>
          <w:p w14:paraId="4780FE96" w14:textId="1A5D514A" w:rsidR="00C52F76" w:rsidRPr="0063488E" w:rsidRDefault="00047960" w:rsidP="0063488E">
            <w:pPr>
              <w:tabs>
                <w:tab w:val="left" w:pos="4842"/>
              </w:tabs>
              <w:jc w:val="left"/>
              <w:rPr>
                <w:sz w:val="22"/>
                <w:szCs w:val="22"/>
              </w:rPr>
            </w:pPr>
            <w:r w:rsidRPr="0063488E">
              <w:rPr>
                <w:sz w:val="22"/>
                <w:szCs w:val="22"/>
              </w:rPr>
              <w:t>Від слів до розуміння: секрети ефективної комунікації з дітьми з</w:t>
            </w:r>
            <w:r w:rsidR="006244CF" w:rsidRPr="0063488E">
              <w:rPr>
                <w:sz w:val="22"/>
                <w:szCs w:val="22"/>
              </w:rPr>
              <w:t> </w:t>
            </w:r>
            <w:r w:rsidRPr="0063488E">
              <w:rPr>
                <w:sz w:val="22"/>
                <w:szCs w:val="22"/>
              </w:rPr>
              <w:t>ООП</w:t>
            </w:r>
          </w:p>
        </w:tc>
        <w:tc>
          <w:tcPr>
            <w:tcW w:w="677" w:type="dxa"/>
          </w:tcPr>
          <w:p w14:paraId="3AB3916A" w14:textId="77777777" w:rsidR="00C52F76" w:rsidRDefault="00C52F76">
            <w:pPr>
              <w:tabs>
                <w:tab w:val="left" w:pos="4842"/>
              </w:tabs>
              <w:jc w:val="center"/>
              <w:rPr>
                <w:rFonts w:eastAsia="Times New Roman"/>
                <w:sz w:val="22"/>
                <w:szCs w:val="22"/>
              </w:rPr>
            </w:pPr>
          </w:p>
        </w:tc>
        <w:tc>
          <w:tcPr>
            <w:tcW w:w="1092" w:type="dxa"/>
          </w:tcPr>
          <w:p w14:paraId="15DE6FF2" w14:textId="77777777" w:rsidR="00C52F76" w:rsidRDefault="00047960">
            <w:pPr>
              <w:tabs>
                <w:tab w:val="left" w:pos="407"/>
                <w:tab w:val="left" w:pos="4842"/>
              </w:tabs>
              <w:autoSpaceDE w:val="0"/>
              <w:autoSpaceDN w:val="0"/>
              <w:adjustRightInd w:val="0"/>
              <w:jc w:val="center"/>
              <w:rPr>
                <w:sz w:val="22"/>
                <w:szCs w:val="22"/>
              </w:rPr>
            </w:pPr>
            <w:r>
              <w:rPr>
                <w:color w:val="000000"/>
                <w:sz w:val="22"/>
                <w:szCs w:val="22"/>
              </w:rPr>
              <w:t>2</w:t>
            </w:r>
          </w:p>
        </w:tc>
        <w:tc>
          <w:tcPr>
            <w:tcW w:w="1208" w:type="dxa"/>
          </w:tcPr>
          <w:p w14:paraId="117941A0" w14:textId="77777777" w:rsidR="00C52F76" w:rsidRDefault="00C52F76">
            <w:pPr>
              <w:tabs>
                <w:tab w:val="left" w:pos="407"/>
                <w:tab w:val="left" w:pos="4842"/>
              </w:tabs>
              <w:autoSpaceDE w:val="0"/>
              <w:autoSpaceDN w:val="0"/>
              <w:adjustRightInd w:val="0"/>
              <w:jc w:val="center"/>
              <w:rPr>
                <w:sz w:val="22"/>
                <w:szCs w:val="22"/>
              </w:rPr>
            </w:pPr>
          </w:p>
        </w:tc>
        <w:tc>
          <w:tcPr>
            <w:tcW w:w="1133" w:type="dxa"/>
          </w:tcPr>
          <w:p w14:paraId="73D75F21" w14:textId="77777777" w:rsidR="00C52F76" w:rsidRDefault="00C52F76">
            <w:pPr>
              <w:tabs>
                <w:tab w:val="left" w:pos="407"/>
                <w:tab w:val="left" w:pos="4842"/>
              </w:tabs>
              <w:autoSpaceDE w:val="0"/>
              <w:autoSpaceDN w:val="0"/>
              <w:adjustRightInd w:val="0"/>
              <w:jc w:val="center"/>
              <w:rPr>
                <w:sz w:val="22"/>
                <w:szCs w:val="22"/>
              </w:rPr>
            </w:pPr>
          </w:p>
        </w:tc>
        <w:tc>
          <w:tcPr>
            <w:tcW w:w="1702" w:type="dxa"/>
          </w:tcPr>
          <w:p w14:paraId="2869642F" w14:textId="77777777" w:rsidR="00C52F76" w:rsidRDefault="00047960">
            <w:pPr>
              <w:tabs>
                <w:tab w:val="left" w:pos="407"/>
                <w:tab w:val="left" w:pos="4842"/>
              </w:tabs>
              <w:autoSpaceDE w:val="0"/>
              <w:autoSpaceDN w:val="0"/>
              <w:adjustRightInd w:val="0"/>
              <w:jc w:val="left"/>
              <w:rPr>
                <w:rFonts w:eastAsia="Times New Roman"/>
                <w:sz w:val="22"/>
                <w:szCs w:val="22"/>
              </w:rPr>
            </w:pPr>
            <w:r>
              <w:rPr>
                <w:sz w:val="22"/>
                <w:szCs w:val="22"/>
              </w:rPr>
              <w:t>Скрипка К.С.</w:t>
            </w:r>
          </w:p>
        </w:tc>
      </w:tr>
      <w:tr w:rsidR="00C52F76" w14:paraId="608B23CB" w14:textId="77777777" w:rsidTr="006244CF">
        <w:tc>
          <w:tcPr>
            <w:tcW w:w="509" w:type="dxa"/>
          </w:tcPr>
          <w:p w14:paraId="0845D82B" w14:textId="77777777" w:rsidR="00C52F76" w:rsidRDefault="00047960">
            <w:pPr>
              <w:jc w:val="left"/>
              <w:rPr>
                <w:bCs/>
                <w:sz w:val="22"/>
                <w:szCs w:val="22"/>
              </w:rPr>
            </w:pPr>
            <w:r>
              <w:rPr>
                <w:bCs/>
                <w:sz w:val="22"/>
                <w:szCs w:val="22"/>
              </w:rPr>
              <w:t>6.</w:t>
            </w:r>
          </w:p>
        </w:tc>
        <w:tc>
          <w:tcPr>
            <w:tcW w:w="904" w:type="dxa"/>
          </w:tcPr>
          <w:p w14:paraId="7A82AFAD" w14:textId="0CBF3EA9" w:rsidR="00C52F76" w:rsidRDefault="00047960">
            <w:pPr>
              <w:jc w:val="left"/>
              <w:rPr>
                <w:rFonts w:eastAsia="Times New Roman"/>
                <w:iCs/>
                <w:color w:val="000000" w:themeColor="text1"/>
                <w:sz w:val="22"/>
                <w:szCs w:val="22"/>
              </w:rPr>
            </w:pPr>
            <w:r>
              <w:rPr>
                <w:rFonts w:eastAsia="Times New Roman"/>
                <w:iCs/>
                <w:color w:val="000000" w:themeColor="text1"/>
                <w:sz w:val="22"/>
                <w:szCs w:val="22"/>
              </w:rPr>
              <w:t>06.02.</w:t>
            </w:r>
            <w:r w:rsidR="006244C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850" w:type="dxa"/>
          </w:tcPr>
          <w:p w14:paraId="029A79AF" w14:textId="77777777" w:rsidR="00C52F76" w:rsidRDefault="00047960">
            <w:pPr>
              <w:jc w:val="left"/>
              <w:rPr>
                <w:rFonts w:eastAsia="Times New Roman"/>
                <w:iCs/>
                <w:sz w:val="22"/>
                <w:szCs w:val="22"/>
              </w:rPr>
            </w:pPr>
            <w:r>
              <w:rPr>
                <w:rFonts w:eastAsia="Times New Roman"/>
                <w:iCs/>
                <w:sz w:val="22"/>
                <w:szCs w:val="22"/>
              </w:rPr>
              <w:t>17.00-18.30</w:t>
            </w:r>
          </w:p>
        </w:tc>
        <w:tc>
          <w:tcPr>
            <w:tcW w:w="2694" w:type="dxa"/>
          </w:tcPr>
          <w:p w14:paraId="7B3AEF89" w14:textId="77777777" w:rsidR="00C52F76" w:rsidRDefault="00047960">
            <w:pPr>
              <w:tabs>
                <w:tab w:val="left" w:pos="4842"/>
              </w:tabs>
              <w:jc w:val="left"/>
              <w:rPr>
                <w:sz w:val="22"/>
                <w:szCs w:val="22"/>
              </w:rPr>
            </w:pPr>
            <w:r w:rsidRPr="0063488E">
              <w:rPr>
                <w:sz w:val="22"/>
                <w:szCs w:val="22"/>
              </w:rPr>
              <w:t>Професійний супровід учителів у подоланні навчальних розривів здобувачів освіти</w:t>
            </w:r>
            <w:r>
              <w:rPr>
                <w:sz w:val="22"/>
                <w:szCs w:val="22"/>
              </w:rPr>
              <w:t xml:space="preserve"> </w:t>
            </w:r>
          </w:p>
        </w:tc>
        <w:tc>
          <w:tcPr>
            <w:tcW w:w="677" w:type="dxa"/>
          </w:tcPr>
          <w:p w14:paraId="1F04471F" w14:textId="77777777" w:rsidR="00C52F76" w:rsidRDefault="00047960">
            <w:pPr>
              <w:tabs>
                <w:tab w:val="left" w:pos="4842"/>
              </w:tabs>
              <w:jc w:val="center"/>
              <w:rPr>
                <w:rFonts w:eastAsia="Times New Roman"/>
                <w:b/>
                <w:sz w:val="22"/>
                <w:szCs w:val="22"/>
              </w:rPr>
            </w:pPr>
            <w:r>
              <w:rPr>
                <w:color w:val="000000" w:themeColor="text1"/>
                <w:sz w:val="22"/>
                <w:szCs w:val="22"/>
              </w:rPr>
              <w:t>1</w:t>
            </w:r>
          </w:p>
        </w:tc>
        <w:tc>
          <w:tcPr>
            <w:tcW w:w="1092" w:type="dxa"/>
          </w:tcPr>
          <w:p w14:paraId="02292D7B" w14:textId="77777777" w:rsidR="00C52F76" w:rsidRDefault="00047960">
            <w:pPr>
              <w:jc w:val="center"/>
              <w:rPr>
                <w:rFonts w:eastAsiaTheme="minorHAnsi"/>
                <w:sz w:val="22"/>
                <w:szCs w:val="22"/>
              </w:rPr>
            </w:pPr>
            <w:r>
              <w:rPr>
                <w:color w:val="000000" w:themeColor="text1"/>
                <w:sz w:val="22"/>
                <w:szCs w:val="22"/>
              </w:rPr>
              <w:t>1</w:t>
            </w:r>
          </w:p>
        </w:tc>
        <w:tc>
          <w:tcPr>
            <w:tcW w:w="1208" w:type="dxa"/>
          </w:tcPr>
          <w:p w14:paraId="00C28A86" w14:textId="77777777" w:rsidR="00C52F76" w:rsidRDefault="00C52F76">
            <w:pPr>
              <w:jc w:val="center"/>
              <w:rPr>
                <w:rFonts w:eastAsiaTheme="minorHAnsi"/>
                <w:sz w:val="22"/>
                <w:szCs w:val="22"/>
              </w:rPr>
            </w:pPr>
          </w:p>
        </w:tc>
        <w:tc>
          <w:tcPr>
            <w:tcW w:w="1133" w:type="dxa"/>
          </w:tcPr>
          <w:p w14:paraId="4248EB0F" w14:textId="77777777" w:rsidR="00C52F76" w:rsidRDefault="00C52F76">
            <w:pPr>
              <w:jc w:val="center"/>
              <w:rPr>
                <w:rFonts w:eastAsiaTheme="minorHAnsi"/>
                <w:sz w:val="22"/>
                <w:szCs w:val="22"/>
              </w:rPr>
            </w:pPr>
          </w:p>
        </w:tc>
        <w:tc>
          <w:tcPr>
            <w:tcW w:w="1702" w:type="dxa"/>
          </w:tcPr>
          <w:p w14:paraId="026E67A7" w14:textId="77777777" w:rsidR="00C52F76" w:rsidRDefault="00047960">
            <w:pPr>
              <w:jc w:val="left"/>
              <w:rPr>
                <w:rFonts w:eastAsiaTheme="minorHAnsi"/>
                <w:sz w:val="22"/>
                <w:szCs w:val="22"/>
              </w:rPr>
            </w:pPr>
            <w:r>
              <w:rPr>
                <w:rFonts w:eastAsiaTheme="minorHAnsi"/>
                <w:sz w:val="22"/>
                <w:szCs w:val="22"/>
              </w:rPr>
              <w:t>Лузан Л.О.</w:t>
            </w:r>
          </w:p>
        </w:tc>
      </w:tr>
      <w:tr w:rsidR="00C52F76" w14:paraId="0753983F" w14:textId="77777777" w:rsidTr="006244CF">
        <w:tc>
          <w:tcPr>
            <w:tcW w:w="509" w:type="dxa"/>
          </w:tcPr>
          <w:p w14:paraId="54E91071" w14:textId="77777777" w:rsidR="00C52F76" w:rsidRDefault="00047960">
            <w:pPr>
              <w:jc w:val="left"/>
              <w:rPr>
                <w:bCs/>
                <w:sz w:val="22"/>
                <w:szCs w:val="22"/>
              </w:rPr>
            </w:pPr>
            <w:r>
              <w:rPr>
                <w:bCs/>
                <w:sz w:val="22"/>
                <w:szCs w:val="22"/>
              </w:rPr>
              <w:t>7.</w:t>
            </w:r>
          </w:p>
        </w:tc>
        <w:tc>
          <w:tcPr>
            <w:tcW w:w="904" w:type="dxa"/>
          </w:tcPr>
          <w:p w14:paraId="0C28ACE6" w14:textId="1FD37E43" w:rsidR="00C52F76" w:rsidRDefault="00047960">
            <w:pPr>
              <w:jc w:val="left"/>
              <w:rPr>
                <w:rFonts w:eastAsia="Times New Roman"/>
                <w:iCs/>
                <w:color w:val="000000" w:themeColor="text1"/>
                <w:sz w:val="22"/>
                <w:szCs w:val="22"/>
              </w:rPr>
            </w:pPr>
            <w:r>
              <w:rPr>
                <w:rFonts w:eastAsia="Times New Roman"/>
                <w:iCs/>
                <w:color w:val="000000" w:themeColor="text1"/>
                <w:sz w:val="22"/>
                <w:szCs w:val="22"/>
              </w:rPr>
              <w:t>09.02.</w:t>
            </w:r>
            <w:r w:rsidR="006244C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850" w:type="dxa"/>
          </w:tcPr>
          <w:p w14:paraId="0F7DB1F9" w14:textId="77777777" w:rsidR="00C52F76" w:rsidRDefault="00047960">
            <w:pPr>
              <w:jc w:val="left"/>
              <w:rPr>
                <w:rFonts w:eastAsia="Times New Roman"/>
                <w:iCs/>
                <w:sz w:val="22"/>
                <w:szCs w:val="22"/>
              </w:rPr>
            </w:pPr>
            <w:r>
              <w:rPr>
                <w:rFonts w:eastAsia="Times New Roman"/>
                <w:iCs/>
                <w:sz w:val="22"/>
                <w:szCs w:val="22"/>
              </w:rPr>
              <w:t>13.30-15.00</w:t>
            </w:r>
          </w:p>
        </w:tc>
        <w:tc>
          <w:tcPr>
            <w:tcW w:w="2694" w:type="dxa"/>
          </w:tcPr>
          <w:p w14:paraId="64215CB2" w14:textId="77777777" w:rsidR="00C52F76" w:rsidRPr="0063488E" w:rsidRDefault="00047960">
            <w:pPr>
              <w:tabs>
                <w:tab w:val="left" w:pos="4842"/>
              </w:tabs>
              <w:jc w:val="left"/>
              <w:rPr>
                <w:sz w:val="22"/>
                <w:szCs w:val="22"/>
              </w:rPr>
            </w:pPr>
            <w:r w:rsidRPr="0063488E">
              <w:rPr>
                <w:sz w:val="22"/>
                <w:szCs w:val="22"/>
              </w:rPr>
              <w:t xml:space="preserve">Підсилення іншомовної компетентності учнів через інтегровані стратегії подолання освітніх втрат </w:t>
            </w:r>
          </w:p>
        </w:tc>
        <w:tc>
          <w:tcPr>
            <w:tcW w:w="677" w:type="dxa"/>
          </w:tcPr>
          <w:p w14:paraId="6EEDFE30" w14:textId="77777777" w:rsidR="00C52F76" w:rsidRDefault="00047960">
            <w:pPr>
              <w:tabs>
                <w:tab w:val="left" w:pos="4842"/>
              </w:tabs>
              <w:jc w:val="center"/>
              <w:rPr>
                <w:rFonts w:eastAsia="Times New Roman"/>
                <w:b/>
                <w:sz w:val="22"/>
                <w:szCs w:val="22"/>
              </w:rPr>
            </w:pPr>
            <w:r>
              <w:rPr>
                <w:color w:val="000000" w:themeColor="text1"/>
                <w:sz w:val="22"/>
                <w:szCs w:val="22"/>
              </w:rPr>
              <w:t>1</w:t>
            </w:r>
          </w:p>
        </w:tc>
        <w:tc>
          <w:tcPr>
            <w:tcW w:w="1092" w:type="dxa"/>
          </w:tcPr>
          <w:p w14:paraId="3B3D7C5C" w14:textId="77777777" w:rsidR="00C52F76" w:rsidRDefault="00047960">
            <w:pPr>
              <w:jc w:val="center"/>
              <w:rPr>
                <w:sz w:val="22"/>
                <w:szCs w:val="22"/>
              </w:rPr>
            </w:pPr>
            <w:r>
              <w:rPr>
                <w:color w:val="000000" w:themeColor="text1"/>
                <w:sz w:val="22"/>
                <w:szCs w:val="22"/>
              </w:rPr>
              <w:t>1</w:t>
            </w:r>
          </w:p>
        </w:tc>
        <w:tc>
          <w:tcPr>
            <w:tcW w:w="1208" w:type="dxa"/>
          </w:tcPr>
          <w:p w14:paraId="40D8B841" w14:textId="77777777" w:rsidR="00C52F76" w:rsidRDefault="00C52F76">
            <w:pPr>
              <w:jc w:val="center"/>
              <w:rPr>
                <w:sz w:val="22"/>
                <w:szCs w:val="22"/>
              </w:rPr>
            </w:pPr>
          </w:p>
        </w:tc>
        <w:tc>
          <w:tcPr>
            <w:tcW w:w="1133" w:type="dxa"/>
          </w:tcPr>
          <w:p w14:paraId="55215F7E" w14:textId="77777777" w:rsidR="00C52F76" w:rsidRDefault="00C52F76">
            <w:pPr>
              <w:jc w:val="center"/>
              <w:rPr>
                <w:sz w:val="22"/>
                <w:szCs w:val="22"/>
              </w:rPr>
            </w:pPr>
          </w:p>
        </w:tc>
        <w:tc>
          <w:tcPr>
            <w:tcW w:w="1702" w:type="dxa"/>
          </w:tcPr>
          <w:p w14:paraId="7C59425B" w14:textId="77777777" w:rsidR="00C52F76" w:rsidRDefault="00047960">
            <w:pPr>
              <w:jc w:val="left"/>
              <w:rPr>
                <w:rFonts w:eastAsiaTheme="minorHAnsi"/>
                <w:sz w:val="22"/>
                <w:szCs w:val="22"/>
              </w:rPr>
            </w:pPr>
            <w:r>
              <w:rPr>
                <w:sz w:val="22"/>
                <w:szCs w:val="22"/>
              </w:rPr>
              <w:t>Ткач П.Б.</w:t>
            </w:r>
          </w:p>
        </w:tc>
      </w:tr>
      <w:tr w:rsidR="00C52F76" w14:paraId="5DC70722" w14:textId="77777777" w:rsidTr="006244CF">
        <w:tc>
          <w:tcPr>
            <w:tcW w:w="509" w:type="dxa"/>
          </w:tcPr>
          <w:p w14:paraId="2D044DAE" w14:textId="77777777" w:rsidR="00C52F76" w:rsidRDefault="00047960">
            <w:pPr>
              <w:jc w:val="left"/>
              <w:rPr>
                <w:bCs/>
                <w:sz w:val="22"/>
                <w:szCs w:val="22"/>
              </w:rPr>
            </w:pPr>
            <w:r>
              <w:rPr>
                <w:bCs/>
                <w:sz w:val="22"/>
                <w:szCs w:val="22"/>
              </w:rPr>
              <w:t>8.</w:t>
            </w:r>
          </w:p>
        </w:tc>
        <w:tc>
          <w:tcPr>
            <w:tcW w:w="904" w:type="dxa"/>
          </w:tcPr>
          <w:p w14:paraId="1924C6CF" w14:textId="0F9F91E8" w:rsidR="00C52F76" w:rsidRDefault="00047960">
            <w:pPr>
              <w:jc w:val="left"/>
              <w:rPr>
                <w:rFonts w:eastAsia="Times New Roman"/>
                <w:iCs/>
                <w:color w:val="000000" w:themeColor="text1"/>
                <w:sz w:val="22"/>
                <w:szCs w:val="22"/>
              </w:rPr>
            </w:pPr>
            <w:r>
              <w:rPr>
                <w:rFonts w:eastAsia="Times New Roman"/>
                <w:iCs/>
                <w:color w:val="000000" w:themeColor="text1"/>
                <w:sz w:val="22"/>
                <w:szCs w:val="22"/>
              </w:rPr>
              <w:t>09.02.</w:t>
            </w:r>
            <w:r w:rsidR="006244C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850" w:type="dxa"/>
          </w:tcPr>
          <w:p w14:paraId="32EBA853" w14:textId="77777777" w:rsidR="00C52F76" w:rsidRDefault="00047960">
            <w:pPr>
              <w:jc w:val="left"/>
              <w:rPr>
                <w:rFonts w:eastAsia="Times New Roman"/>
                <w:iCs/>
                <w:sz w:val="22"/>
                <w:szCs w:val="22"/>
              </w:rPr>
            </w:pPr>
            <w:r>
              <w:rPr>
                <w:rFonts w:eastAsia="Times New Roman"/>
                <w:iCs/>
                <w:sz w:val="22"/>
                <w:szCs w:val="22"/>
              </w:rPr>
              <w:t>17.00-18.30</w:t>
            </w:r>
          </w:p>
        </w:tc>
        <w:tc>
          <w:tcPr>
            <w:tcW w:w="2694" w:type="dxa"/>
          </w:tcPr>
          <w:p w14:paraId="15A549AD" w14:textId="7438F716" w:rsidR="00C52F76" w:rsidRDefault="00047960">
            <w:pPr>
              <w:tabs>
                <w:tab w:val="left" w:pos="4842"/>
              </w:tabs>
              <w:jc w:val="left"/>
              <w:rPr>
                <w:sz w:val="22"/>
                <w:szCs w:val="22"/>
              </w:rPr>
            </w:pPr>
            <w:r>
              <w:rPr>
                <w:rFonts w:eastAsia="Times New Roman"/>
                <w:sz w:val="22"/>
                <w:szCs w:val="22"/>
              </w:rPr>
              <w:t>Використання тьюторингу як одного з</w:t>
            </w:r>
            <w:r w:rsidR="006244CF">
              <w:rPr>
                <w:rFonts w:eastAsia="Times New Roman"/>
                <w:sz w:val="22"/>
                <w:szCs w:val="22"/>
              </w:rPr>
              <w:t> </w:t>
            </w:r>
            <w:r>
              <w:rPr>
                <w:rFonts w:eastAsia="Times New Roman"/>
                <w:sz w:val="22"/>
                <w:szCs w:val="22"/>
              </w:rPr>
              <w:t>адаптивних методів для мінімізації освітніх втрат і забезпечення ефективності вивчення  англійської мови</w:t>
            </w:r>
          </w:p>
        </w:tc>
        <w:tc>
          <w:tcPr>
            <w:tcW w:w="677" w:type="dxa"/>
          </w:tcPr>
          <w:p w14:paraId="01083D4E" w14:textId="77777777" w:rsidR="00C52F76" w:rsidRDefault="00047960">
            <w:pPr>
              <w:tabs>
                <w:tab w:val="left" w:pos="4842"/>
              </w:tabs>
              <w:jc w:val="center"/>
              <w:rPr>
                <w:rFonts w:eastAsia="Times New Roman"/>
                <w:bCs/>
                <w:sz w:val="22"/>
                <w:szCs w:val="22"/>
              </w:rPr>
            </w:pPr>
            <w:r>
              <w:rPr>
                <w:bCs/>
                <w:color w:val="000000" w:themeColor="text1"/>
                <w:sz w:val="22"/>
                <w:szCs w:val="22"/>
              </w:rPr>
              <w:t>1</w:t>
            </w:r>
          </w:p>
        </w:tc>
        <w:tc>
          <w:tcPr>
            <w:tcW w:w="1092" w:type="dxa"/>
          </w:tcPr>
          <w:p w14:paraId="34248971" w14:textId="77777777" w:rsidR="00C52F76" w:rsidRDefault="00047960">
            <w:pPr>
              <w:jc w:val="center"/>
              <w:rPr>
                <w:rFonts w:eastAsiaTheme="minorHAnsi"/>
                <w:bCs/>
                <w:sz w:val="22"/>
                <w:szCs w:val="22"/>
              </w:rPr>
            </w:pPr>
            <w:r>
              <w:rPr>
                <w:bCs/>
                <w:color w:val="000000" w:themeColor="text1"/>
                <w:sz w:val="22"/>
                <w:szCs w:val="22"/>
              </w:rPr>
              <w:t>1</w:t>
            </w:r>
          </w:p>
        </w:tc>
        <w:tc>
          <w:tcPr>
            <w:tcW w:w="1208" w:type="dxa"/>
          </w:tcPr>
          <w:p w14:paraId="78B97F0D" w14:textId="77777777" w:rsidR="00C52F76" w:rsidRDefault="00C52F76">
            <w:pPr>
              <w:jc w:val="center"/>
              <w:rPr>
                <w:rFonts w:eastAsiaTheme="minorHAnsi"/>
                <w:bCs/>
                <w:sz w:val="22"/>
                <w:szCs w:val="22"/>
              </w:rPr>
            </w:pPr>
          </w:p>
        </w:tc>
        <w:tc>
          <w:tcPr>
            <w:tcW w:w="1133" w:type="dxa"/>
          </w:tcPr>
          <w:p w14:paraId="7F4C1A9B" w14:textId="77777777" w:rsidR="00C52F76" w:rsidRDefault="00C52F76">
            <w:pPr>
              <w:jc w:val="center"/>
              <w:rPr>
                <w:rFonts w:eastAsiaTheme="minorHAnsi"/>
                <w:sz w:val="22"/>
                <w:szCs w:val="22"/>
              </w:rPr>
            </w:pPr>
          </w:p>
        </w:tc>
        <w:tc>
          <w:tcPr>
            <w:tcW w:w="1702" w:type="dxa"/>
          </w:tcPr>
          <w:p w14:paraId="25A59EBA" w14:textId="77777777" w:rsidR="00C52F76" w:rsidRDefault="00047960">
            <w:pPr>
              <w:jc w:val="left"/>
              <w:rPr>
                <w:rFonts w:eastAsiaTheme="minorHAnsi"/>
                <w:sz w:val="22"/>
                <w:szCs w:val="22"/>
              </w:rPr>
            </w:pPr>
            <w:r>
              <w:rPr>
                <w:rFonts w:eastAsiaTheme="minorHAnsi"/>
                <w:sz w:val="22"/>
                <w:szCs w:val="22"/>
              </w:rPr>
              <w:t>Солуянова Г.А.</w:t>
            </w:r>
          </w:p>
        </w:tc>
      </w:tr>
      <w:tr w:rsidR="00C52F76" w14:paraId="6E7B31E9" w14:textId="77777777" w:rsidTr="006244CF">
        <w:tc>
          <w:tcPr>
            <w:tcW w:w="509" w:type="dxa"/>
          </w:tcPr>
          <w:p w14:paraId="37697AB8" w14:textId="77777777" w:rsidR="00C52F76" w:rsidRDefault="00047960">
            <w:pPr>
              <w:jc w:val="left"/>
              <w:rPr>
                <w:bCs/>
                <w:sz w:val="22"/>
                <w:szCs w:val="22"/>
              </w:rPr>
            </w:pPr>
            <w:r>
              <w:rPr>
                <w:bCs/>
                <w:sz w:val="22"/>
                <w:szCs w:val="22"/>
              </w:rPr>
              <w:t>9.</w:t>
            </w:r>
          </w:p>
        </w:tc>
        <w:tc>
          <w:tcPr>
            <w:tcW w:w="904" w:type="dxa"/>
          </w:tcPr>
          <w:p w14:paraId="6495B6BD" w14:textId="77AD2248" w:rsidR="00C52F76" w:rsidRDefault="00047960">
            <w:pPr>
              <w:jc w:val="left"/>
              <w:rPr>
                <w:rFonts w:eastAsia="Times New Roman"/>
                <w:iCs/>
                <w:color w:val="000000" w:themeColor="text1"/>
                <w:sz w:val="22"/>
                <w:szCs w:val="22"/>
              </w:rPr>
            </w:pPr>
            <w:r>
              <w:rPr>
                <w:rFonts w:eastAsia="Times New Roman"/>
                <w:iCs/>
                <w:color w:val="000000" w:themeColor="text1"/>
                <w:sz w:val="22"/>
                <w:szCs w:val="22"/>
              </w:rPr>
              <w:t>10.02.</w:t>
            </w:r>
            <w:r w:rsidR="006244C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850" w:type="dxa"/>
          </w:tcPr>
          <w:p w14:paraId="5E905EF4" w14:textId="77777777" w:rsidR="00C52F76" w:rsidRDefault="00047960">
            <w:pPr>
              <w:jc w:val="left"/>
              <w:rPr>
                <w:rFonts w:eastAsia="Times New Roman"/>
                <w:iCs/>
                <w:sz w:val="22"/>
                <w:szCs w:val="22"/>
              </w:rPr>
            </w:pPr>
            <w:r>
              <w:rPr>
                <w:rFonts w:eastAsia="Times New Roman"/>
                <w:iCs/>
                <w:color w:val="000000" w:themeColor="text1"/>
                <w:sz w:val="22"/>
                <w:szCs w:val="22"/>
              </w:rPr>
              <w:t>15.15-16.45</w:t>
            </w:r>
          </w:p>
        </w:tc>
        <w:tc>
          <w:tcPr>
            <w:tcW w:w="2694" w:type="dxa"/>
          </w:tcPr>
          <w:p w14:paraId="63979EDD" w14:textId="77777777" w:rsidR="00C52F76" w:rsidRDefault="00047960">
            <w:pPr>
              <w:tabs>
                <w:tab w:val="left" w:pos="4842"/>
              </w:tabs>
              <w:jc w:val="left"/>
              <w:rPr>
                <w:sz w:val="22"/>
                <w:szCs w:val="22"/>
              </w:rPr>
            </w:pPr>
            <w:r>
              <w:rPr>
                <w:rFonts w:eastAsia="Times New Roman"/>
                <w:sz w:val="22"/>
                <w:szCs w:val="22"/>
              </w:rPr>
              <w:t>Педагогічний дизайн сучасного уроку англійської мови: проєктування навчання в умовах подолання освітніх втрат у дистанційному форматі</w:t>
            </w:r>
          </w:p>
        </w:tc>
        <w:tc>
          <w:tcPr>
            <w:tcW w:w="677" w:type="dxa"/>
          </w:tcPr>
          <w:p w14:paraId="4AB67786" w14:textId="77777777" w:rsidR="00C52F76" w:rsidRDefault="00047960">
            <w:pPr>
              <w:tabs>
                <w:tab w:val="left" w:pos="4842"/>
              </w:tabs>
              <w:jc w:val="center"/>
              <w:rPr>
                <w:rFonts w:eastAsia="Times New Roman"/>
                <w:b/>
                <w:sz w:val="22"/>
                <w:szCs w:val="22"/>
              </w:rPr>
            </w:pPr>
            <w:r>
              <w:rPr>
                <w:color w:val="000000" w:themeColor="text1"/>
                <w:sz w:val="22"/>
                <w:szCs w:val="22"/>
              </w:rPr>
              <w:t>1</w:t>
            </w:r>
          </w:p>
        </w:tc>
        <w:tc>
          <w:tcPr>
            <w:tcW w:w="1092" w:type="dxa"/>
          </w:tcPr>
          <w:p w14:paraId="55143774" w14:textId="77777777" w:rsidR="00C52F76" w:rsidRDefault="00047960">
            <w:pPr>
              <w:jc w:val="center"/>
              <w:rPr>
                <w:color w:val="000000"/>
                <w:sz w:val="22"/>
                <w:szCs w:val="22"/>
              </w:rPr>
            </w:pPr>
            <w:r>
              <w:rPr>
                <w:color w:val="000000" w:themeColor="text1"/>
                <w:sz w:val="22"/>
                <w:szCs w:val="22"/>
              </w:rPr>
              <w:t>1</w:t>
            </w:r>
          </w:p>
        </w:tc>
        <w:tc>
          <w:tcPr>
            <w:tcW w:w="1208" w:type="dxa"/>
          </w:tcPr>
          <w:p w14:paraId="03A04CF0" w14:textId="77777777" w:rsidR="00C52F76" w:rsidRDefault="00C52F76">
            <w:pPr>
              <w:jc w:val="center"/>
              <w:rPr>
                <w:color w:val="000000"/>
                <w:sz w:val="22"/>
                <w:szCs w:val="22"/>
              </w:rPr>
            </w:pPr>
          </w:p>
        </w:tc>
        <w:tc>
          <w:tcPr>
            <w:tcW w:w="1133" w:type="dxa"/>
          </w:tcPr>
          <w:p w14:paraId="37B446F7" w14:textId="77777777" w:rsidR="00C52F76" w:rsidRDefault="00C52F76">
            <w:pPr>
              <w:jc w:val="center"/>
              <w:rPr>
                <w:color w:val="000000"/>
                <w:sz w:val="22"/>
                <w:szCs w:val="22"/>
              </w:rPr>
            </w:pPr>
          </w:p>
        </w:tc>
        <w:tc>
          <w:tcPr>
            <w:tcW w:w="1702" w:type="dxa"/>
          </w:tcPr>
          <w:p w14:paraId="1A1338EA" w14:textId="77777777" w:rsidR="00C52F76" w:rsidRDefault="00047960">
            <w:pPr>
              <w:jc w:val="left"/>
              <w:rPr>
                <w:rFonts w:eastAsiaTheme="minorHAnsi"/>
                <w:sz w:val="22"/>
                <w:szCs w:val="22"/>
              </w:rPr>
            </w:pPr>
            <w:r>
              <w:rPr>
                <w:color w:val="000000"/>
                <w:sz w:val="22"/>
                <w:szCs w:val="22"/>
              </w:rPr>
              <w:t>Черемісова Н.М.</w:t>
            </w:r>
          </w:p>
        </w:tc>
      </w:tr>
      <w:tr w:rsidR="00C52F76" w14:paraId="62291D73" w14:textId="77777777" w:rsidTr="006244CF">
        <w:tc>
          <w:tcPr>
            <w:tcW w:w="509" w:type="dxa"/>
          </w:tcPr>
          <w:p w14:paraId="0736ADBC" w14:textId="77777777" w:rsidR="00C52F76" w:rsidRDefault="00047960">
            <w:pPr>
              <w:jc w:val="left"/>
              <w:rPr>
                <w:bCs/>
                <w:sz w:val="22"/>
                <w:szCs w:val="22"/>
              </w:rPr>
            </w:pPr>
            <w:r>
              <w:rPr>
                <w:bCs/>
                <w:sz w:val="22"/>
                <w:szCs w:val="22"/>
              </w:rPr>
              <w:lastRenderedPageBreak/>
              <w:t>10.</w:t>
            </w:r>
          </w:p>
        </w:tc>
        <w:tc>
          <w:tcPr>
            <w:tcW w:w="904" w:type="dxa"/>
          </w:tcPr>
          <w:p w14:paraId="57B3C2F6" w14:textId="48091C6A" w:rsidR="00C52F76" w:rsidRDefault="00047960">
            <w:pPr>
              <w:jc w:val="left"/>
              <w:rPr>
                <w:rFonts w:eastAsia="Times New Roman"/>
                <w:iCs/>
                <w:color w:val="000000" w:themeColor="text1"/>
                <w:sz w:val="22"/>
                <w:szCs w:val="22"/>
              </w:rPr>
            </w:pPr>
            <w:r>
              <w:rPr>
                <w:rFonts w:eastAsia="Times New Roman"/>
                <w:iCs/>
                <w:color w:val="000000" w:themeColor="text1"/>
                <w:sz w:val="22"/>
                <w:szCs w:val="22"/>
              </w:rPr>
              <w:t>10.02.</w:t>
            </w:r>
            <w:r w:rsidR="006244C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850" w:type="dxa"/>
          </w:tcPr>
          <w:p w14:paraId="264B4404" w14:textId="77777777" w:rsidR="00C52F76" w:rsidRDefault="00047960">
            <w:pPr>
              <w:jc w:val="left"/>
              <w:rPr>
                <w:rFonts w:eastAsia="Times New Roman"/>
                <w:iCs/>
                <w:sz w:val="22"/>
                <w:szCs w:val="22"/>
              </w:rPr>
            </w:pPr>
            <w:r>
              <w:rPr>
                <w:rFonts w:eastAsia="Times New Roman"/>
                <w:iCs/>
                <w:sz w:val="22"/>
                <w:szCs w:val="22"/>
              </w:rPr>
              <w:t>17.00-18.30</w:t>
            </w:r>
          </w:p>
        </w:tc>
        <w:tc>
          <w:tcPr>
            <w:tcW w:w="2694" w:type="dxa"/>
          </w:tcPr>
          <w:p w14:paraId="307D0F77" w14:textId="77777777" w:rsidR="00C52F76" w:rsidRDefault="00047960">
            <w:pPr>
              <w:tabs>
                <w:tab w:val="left" w:pos="4842"/>
              </w:tabs>
              <w:jc w:val="left"/>
              <w:rPr>
                <w:sz w:val="22"/>
                <w:szCs w:val="22"/>
              </w:rPr>
            </w:pPr>
            <w:r>
              <w:rPr>
                <w:sz w:val="22"/>
                <w:szCs w:val="22"/>
              </w:rPr>
              <w:t xml:space="preserve">Подолання освітніх втрат в іншомовній освітній галузі: ефективні рішення для початкової школи </w:t>
            </w:r>
          </w:p>
        </w:tc>
        <w:tc>
          <w:tcPr>
            <w:tcW w:w="677" w:type="dxa"/>
          </w:tcPr>
          <w:p w14:paraId="48C7230B" w14:textId="77777777" w:rsidR="00C52F76" w:rsidRDefault="00047960">
            <w:pPr>
              <w:tabs>
                <w:tab w:val="left" w:pos="4842"/>
              </w:tabs>
              <w:jc w:val="center"/>
              <w:rPr>
                <w:rFonts w:eastAsia="Times New Roman"/>
                <w:b/>
                <w:sz w:val="22"/>
                <w:szCs w:val="22"/>
              </w:rPr>
            </w:pPr>
            <w:r>
              <w:rPr>
                <w:color w:val="000000" w:themeColor="text1"/>
                <w:sz w:val="22"/>
                <w:szCs w:val="22"/>
              </w:rPr>
              <w:t>1</w:t>
            </w:r>
          </w:p>
        </w:tc>
        <w:tc>
          <w:tcPr>
            <w:tcW w:w="1092" w:type="dxa"/>
          </w:tcPr>
          <w:p w14:paraId="1A983C88" w14:textId="77777777" w:rsidR="00C52F76" w:rsidRDefault="00047960">
            <w:pPr>
              <w:jc w:val="center"/>
              <w:rPr>
                <w:rFonts w:eastAsiaTheme="minorHAnsi"/>
                <w:sz w:val="22"/>
                <w:szCs w:val="22"/>
              </w:rPr>
            </w:pPr>
            <w:r>
              <w:rPr>
                <w:color w:val="000000" w:themeColor="text1"/>
                <w:sz w:val="22"/>
                <w:szCs w:val="22"/>
              </w:rPr>
              <w:t>1</w:t>
            </w:r>
          </w:p>
        </w:tc>
        <w:tc>
          <w:tcPr>
            <w:tcW w:w="1208" w:type="dxa"/>
          </w:tcPr>
          <w:p w14:paraId="5D56F795" w14:textId="77777777" w:rsidR="00C52F76" w:rsidRDefault="00C52F76">
            <w:pPr>
              <w:jc w:val="center"/>
              <w:rPr>
                <w:rFonts w:eastAsiaTheme="minorHAnsi"/>
                <w:sz w:val="22"/>
                <w:szCs w:val="22"/>
              </w:rPr>
            </w:pPr>
          </w:p>
        </w:tc>
        <w:tc>
          <w:tcPr>
            <w:tcW w:w="1133" w:type="dxa"/>
          </w:tcPr>
          <w:p w14:paraId="6C650896" w14:textId="77777777" w:rsidR="00C52F76" w:rsidRDefault="00C52F76">
            <w:pPr>
              <w:jc w:val="center"/>
              <w:rPr>
                <w:rFonts w:eastAsiaTheme="minorHAnsi"/>
                <w:sz w:val="22"/>
                <w:szCs w:val="22"/>
              </w:rPr>
            </w:pPr>
          </w:p>
        </w:tc>
        <w:tc>
          <w:tcPr>
            <w:tcW w:w="1702" w:type="dxa"/>
          </w:tcPr>
          <w:p w14:paraId="7B074D30" w14:textId="77777777" w:rsidR="00C52F76" w:rsidRDefault="00047960">
            <w:pPr>
              <w:jc w:val="left"/>
              <w:rPr>
                <w:rFonts w:eastAsiaTheme="minorHAnsi"/>
                <w:sz w:val="22"/>
                <w:szCs w:val="22"/>
              </w:rPr>
            </w:pPr>
            <w:r>
              <w:rPr>
                <w:rFonts w:eastAsiaTheme="minorHAnsi"/>
                <w:sz w:val="22"/>
                <w:szCs w:val="22"/>
              </w:rPr>
              <w:t>Шеремет В.О.</w:t>
            </w:r>
          </w:p>
        </w:tc>
      </w:tr>
      <w:tr w:rsidR="00C52F76" w14:paraId="360EEC0E" w14:textId="77777777" w:rsidTr="006244CF">
        <w:tc>
          <w:tcPr>
            <w:tcW w:w="509" w:type="dxa"/>
          </w:tcPr>
          <w:p w14:paraId="5E5BBE16" w14:textId="77777777" w:rsidR="00C52F76" w:rsidRDefault="00047960">
            <w:pPr>
              <w:jc w:val="left"/>
              <w:rPr>
                <w:bCs/>
                <w:sz w:val="22"/>
                <w:szCs w:val="22"/>
              </w:rPr>
            </w:pPr>
            <w:r>
              <w:rPr>
                <w:bCs/>
                <w:sz w:val="22"/>
                <w:szCs w:val="22"/>
              </w:rPr>
              <w:t>11.</w:t>
            </w:r>
          </w:p>
        </w:tc>
        <w:tc>
          <w:tcPr>
            <w:tcW w:w="904" w:type="dxa"/>
          </w:tcPr>
          <w:p w14:paraId="00982EC2" w14:textId="2093FCE1" w:rsidR="00C52F76" w:rsidRDefault="00047960">
            <w:pPr>
              <w:jc w:val="left"/>
              <w:rPr>
                <w:rFonts w:eastAsia="Times New Roman"/>
                <w:iCs/>
                <w:color w:val="000000" w:themeColor="text1"/>
                <w:sz w:val="22"/>
                <w:szCs w:val="22"/>
              </w:rPr>
            </w:pPr>
            <w:r>
              <w:rPr>
                <w:rFonts w:eastAsia="Times New Roman"/>
                <w:iCs/>
                <w:color w:val="000000" w:themeColor="text1"/>
                <w:sz w:val="22"/>
                <w:szCs w:val="22"/>
              </w:rPr>
              <w:t>11.02.</w:t>
            </w:r>
            <w:r w:rsidR="006244C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850" w:type="dxa"/>
          </w:tcPr>
          <w:p w14:paraId="69467701" w14:textId="77777777" w:rsidR="00C52F76" w:rsidRDefault="00047960">
            <w:pPr>
              <w:jc w:val="left"/>
              <w:rPr>
                <w:rFonts w:eastAsia="Times New Roman"/>
                <w:iCs/>
                <w:sz w:val="22"/>
                <w:szCs w:val="22"/>
              </w:rPr>
            </w:pPr>
            <w:r>
              <w:rPr>
                <w:rFonts w:eastAsia="Times New Roman"/>
                <w:iCs/>
                <w:sz w:val="22"/>
                <w:szCs w:val="22"/>
              </w:rPr>
              <w:t>17.00-18.30</w:t>
            </w:r>
          </w:p>
        </w:tc>
        <w:tc>
          <w:tcPr>
            <w:tcW w:w="2694" w:type="dxa"/>
          </w:tcPr>
          <w:p w14:paraId="4F5059D9" w14:textId="179790A5" w:rsidR="00C52F76" w:rsidRPr="000E59F0" w:rsidRDefault="000E59F0">
            <w:pPr>
              <w:jc w:val="left"/>
              <w:rPr>
                <w:sz w:val="22"/>
                <w:szCs w:val="22"/>
              </w:rPr>
            </w:pPr>
            <w:r>
              <w:rPr>
                <w:rFonts w:eastAsia="Times New Roman"/>
                <w:sz w:val="22"/>
                <w:szCs w:val="22"/>
              </w:rPr>
              <w:t>Цифрова безпека та ідентичність в умовах дистанційного навчання: безбар</w:t>
            </w:r>
            <w:r w:rsidRPr="000E59F0">
              <w:rPr>
                <w:rFonts w:eastAsia="Times New Roman"/>
                <w:sz w:val="22"/>
                <w:szCs w:val="22"/>
                <w:lang w:val="ru-RU"/>
              </w:rPr>
              <w:t>’</w:t>
            </w:r>
            <w:r>
              <w:rPr>
                <w:rFonts w:eastAsia="Times New Roman"/>
                <w:sz w:val="22"/>
                <w:szCs w:val="22"/>
              </w:rPr>
              <w:t>єрне середовище</w:t>
            </w:r>
          </w:p>
        </w:tc>
        <w:tc>
          <w:tcPr>
            <w:tcW w:w="677" w:type="dxa"/>
          </w:tcPr>
          <w:p w14:paraId="5893C222" w14:textId="77777777" w:rsidR="00C52F76" w:rsidRDefault="00047960">
            <w:pPr>
              <w:tabs>
                <w:tab w:val="left" w:pos="4842"/>
              </w:tabs>
              <w:jc w:val="center"/>
              <w:rPr>
                <w:rFonts w:eastAsia="Times New Roman"/>
                <w:sz w:val="22"/>
                <w:szCs w:val="22"/>
              </w:rPr>
            </w:pPr>
            <w:r>
              <w:rPr>
                <w:color w:val="222222"/>
                <w:sz w:val="22"/>
                <w:szCs w:val="22"/>
              </w:rPr>
              <w:t>1</w:t>
            </w:r>
          </w:p>
        </w:tc>
        <w:tc>
          <w:tcPr>
            <w:tcW w:w="1092" w:type="dxa"/>
          </w:tcPr>
          <w:p w14:paraId="378B6632" w14:textId="77777777" w:rsidR="00C52F76" w:rsidRDefault="00047960">
            <w:pPr>
              <w:tabs>
                <w:tab w:val="left" w:pos="407"/>
                <w:tab w:val="left" w:pos="4842"/>
              </w:tabs>
              <w:autoSpaceDE w:val="0"/>
              <w:autoSpaceDN w:val="0"/>
              <w:adjustRightInd w:val="0"/>
              <w:jc w:val="center"/>
              <w:rPr>
                <w:sz w:val="22"/>
                <w:szCs w:val="22"/>
              </w:rPr>
            </w:pPr>
            <w:r>
              <w:rPr>
                <w:sz w:val="22"/>
                <w:szCs w:val="22"/>
              </w:rPr>
              <w:t>1</w:t>
            </w:r>
          </w:p>
        </w:tc>
        <w:tc>
          <w:tcPr>
            <w:tcW w:w="1208" w:type="dxa"/>
          </w:tcPr>
          <w:p w14:paraId="79DC6FD1" w14:textId="77777777" w:rsidR="00C52F76" w:rsidRDefault="00047960">
            <w:pPr>
              <w:tabs>
                <w:tab w:val="left" w:pos="407"/>
                <w:tab w:val="left" w:pos="4842"/>
              </w:tabs>
              <w:autoSpaceDE w:val="0"/>
              <w:autoSpaceDN w:val="0"/>
              <w:adjustRightInd w:val="0"/>
              <w:jc w:val="center"/>
              <w:rPr>
                <w:sz w:val="22"/>
                <w:szCs w:val="22"/>
              </w:rPr>
            </w:pPr>
            <w:r>
              <w:rPr>
                <w:sz w:val="22"/>
                <w:szCs w:val="22"/>
              </w:rPr>
              <w:t>1</w:t>
            </w:r>
          </w:p>
        </w:tc>
        <w:tc>
          <w:tcPr>
            <w:tcW w:w="1133" w:type="dxa"/>
          </w:tcPr>
          <w:p w14:paraId="18BA9519" w14:textId="77777777" w:rsidR="00C52F76" w:rsidRDefault="00C52F76">
            <w:pPr>
              <w:tabs>
                <w:tab w:val="left" w:pos="407"/>
                <w:tab w:val="left" w:pos="4842"/>
              </w:tabs>
              <w:autoSpaceDE w:val="0"/>
              <w:autoSpaceDN w:val="0"/>
              <w:adjustRightInd w:val="0"/>
              <w:jc w:val="center"/>
              <w:rPr>
                <w:sz w:val="22"/>
                <w:szCs w:val="22"/>
              </w:rPr>
            </w:pPr>
          </w:p>
        </w:tc>
        <w:tc>
          <w:tcPr>
            <w:tcW w:w="1702" w:type="dxa"/>
          </w:tcPr>
          <w:p w14:paraId="48F69069" w14:textId="77777777" w:rsidR="00C52F76" w:rsidRDefault="00047960">
            <w:pPr>
              <w:tabs>
                <w:tab w:val="left" w:pos="407"/>
                <w:tab w:val="left" w:pos="4842"/>
              </w:tabs>
              <w:autoSpaceDE w:val="0"/>
              <w:autoSpaceDN w:val="0"/>
              <w:adjustRightInd w:val="0"/>
              <w:jc w:val="left"/>
              <w:rPr>
                <w:rFonts w:eastAsia="Times New Roman"/>
                <w:sz w:val="22"/>
                <w:szCs w:val="22"/>
              </w:rPr>
            </w:pPr>
            <w:r>
              <w:rPr>
                <w:sz w:val="22"/>
                <w:szCs w:val="22"/>
              </w:rPr>
              <w:t>Нетеса І.І.</w:t>
            </w:r>
          </w:p>
        </w:tc>
      </w:tr>
      <w:tr w:rsidR="00C52F76" w14:paraId="63CBFA1D" w14:textId="77777777" w:rsidTr="006244CF">
        <w:tc>
          <w:tcPr>
            <w:tcW w:w="509" w:type="dxa"/>
          </w:tcPr>
          <w:p w14:paraId="75829BBE" w14:textId="77777777" w:rsidR="00C52F76" w:rsidRDefault="00047960">
            <w:pPr>
              <w:jc w:val="left"/>
              <w:rPr>
                <w:bCs/>
                <w:sz w:val="22"/>
                <w:szCs w:val="22"/>
              </w:rPr>
            </w:pPr>
            <w:r>
              <w:rPr>
                <w:bCs/>
                <w:sz w:val="22"/>
                <w:szCs w:val="22"/>
              </w:rPr>
              <w:t>12.</w:t>
            </w:r>
          </w:p>
        </w:tc>
        <w:tc>
          <w:tcPr>
            <w:tcW w:w="904" w:type="dxa"/>
          </w:tcPr>
          <w:p w14:paraId="2E9DACE1" w14:textId="68590C91" w:rsidR="00C52F76" w:rsidRDefault="00047960">
            <w:pPr>
              <w:jc w:val="left"/>
              <w:rPr>
                <w:rFonts w:eastAsia="Times New Roman"/>
                <w:iCs/>
                <w:color w:val="000000" w:themeColor="text1"/>
                <w:sz w:val="22"/>
                <w:szCs w:val="22"/>
              </w:rPr>
            </w:pPr>
            <w:r>
              <w:rPr>
                <w:rFonts w:eastAsia="Times New Roman"/>
                <w:iCs/>
                <w:color w:val="000000" w:themeColor="text1"/>
                <w:sz w:val="22"/>
                <w:szCs w:val="22"/>
              </w:rPr>
              <w:t>12.02.</w:t>
            </w:r>
            <w:r w:rsidR="006244CF">
              <w:rPr>
                <w:rFonts w:eastAsia="Times New Roman"/>
                <w:iCs/>
                <w:color w:val="000000" w:themeColor="text1"/>
                <w:sz w:val="22"/>
                <w:szCs w:val="22"/>
              </w:rPr>
              <w:t xml:space="preserve"> </w:t>
            </w:r>
            <w:r>
              <w:rPr>
                <w:rFonts w:eastAsia="Times New Roman"/>
                <w:iCs/>
                <w:color w:val="000000" w:themeColor="text1"/>
                <w:sz w:val="22"/>
                <w:szCs w:val="22"/>
              </w:rPr>
              <w:t>2026</w:t>
            </w:r>
          </w:p>
        </w:tc>
        <w:tc>
          <w:tcPr>
            <w:tcW w:w="850" w:type="dxa"/>
          </w:tcPr>
          <w:p w14:paraId="71FDFA18" w14:textId="77777777" w:rsidR="00C52F76" w:rsidRDefault="00047960">
            <w:pPr>
              <w:jc w:val="left"/>
              <w:rPr>
                <w:rFonts w:eastAsia="Times New Roman"/>
                <w:iCs/>
                <w:sz w:val="22"/>
                <w:szCs w:val="22"/>
              </w:rPr>
            </w:pPr>
            <w:r>
              <w:rPr>
                <w:rFonts w:eastAsia="Times New Roman"/>
                <w:iCs/>
                <w:color w:val="000000" w:themeColor="text1"/>
                <w:sz w:val="22"/>
                <w:szCs w:val="22"/>
              </w:rPr>
              <w:t>15.15-16.45</w:t>
            </w:r>
          </w:p>
        </w:tc>
        <w:tc>
          <w:tcPr>
            <w:tcW w:w="2694" w:type="dxa"/>
          </w:tcPr>
          <w:p w14:paraId="37705A10" w14:textId="77777777" w:rsidR="00C52F76" w:rsidRDefault="00047960">
            <w:pPr>
              <w:tabs>
                <w:tab w:val="left" w:pos="4842"/>
              </w:tabs>
              <w:jc w:val="left"/>
              <w:rPr>
                <w:sz w:val="22"/>
                <w:szCs w:val="22"/>
              </w:rPr>
            </w:pPr>
            <w:r>
              <w:rPr>
                <w:sz w:val="22"/>
                <w:szCs w:val="22"/>
              </w:rPr>
              <w:t>Особливості навчання англійської мови з урахуванням освітніх втрат та індивідуальних потреб учнів</w:t>
            </w:r>
          </w:p>
        </w:tc>
        <w:tc>
          <w:tcPr>
            <w:tcW w:w="677" w:type="dxa"/>
          </w:tcPr>
          <w:p w14:paraId="6C3BEEA7" w14:textId="77777777" w:rsidR="00C52F76" w:rsidRDefault="00C52F76">
            <w:pPr>
              <w:tabs>
                <w:tab w:val="left" w:pos="4842"/>
              </w:tabs>
              <w:jc w:val="center"/>
              <w:rPr>
                <w:rFonts w:eastAsia="Times New Roman"/>
                <w:bCs/>
                <w:sz w:val="22"/>
                <w:szCs w:val="22"/>
              </w:rPr>
            </w:pPr>
          </w:p>
        </w:tc>
        <w:tc>
          <w:tcPr>
            <w:tcW w:w="1092" w:type="dxa"/>
          </w:tcPr>
          <w:p w14:paraId="523F6A83" w14:textId="77777777" w:rsidR="00C52F76" w:rsidRDefault="00047960">
            <w:pPr>
              <w:jc w:val="center"/>
              <w:rPr>
                <w:rFonts w:eastAsiaTheme="minorHAnsi"/>
                <w:bCs/>
                <w:sz w:val="22"/>
                <w:szCs w:val="22"/>
              </w:rPr>
            </w:pPr>
            <w:r>
              <w:rPr>
                <w:bCs/>
                <w:color w:val="000000" w:themeColor="text1"/>
                <w:sz w:val="22"/>
                <w:szCs w:val="22"/>
              </w:rPr>
              <w:t>2</w:t>
            </w:r>
          </w:p>
        </w:tc>
        <w:tc>
          <w:tcPr>
            <w:tcW w:w="1208" w:type="dxa"/>
          </w:tcPr>
          <w:p w14:paraId="65E60884" w14:textId="77777777" w:rsidR="00C52F76" w:rsidRDefault="00047960">
            <w:pPr>
              <w:jc w:val="center"/>
              <w:rPr>
                <w:rFonts w:eastAsiaTheme="minorHAnsi"/>
                <w:bCs/>
                <w:sz w:val="22"/>
                <w:szCs w:val="22"/>
              </w:rPr>
            </w:pPr>
            <w:r>
              <w:rPr>
                <w:bCs/>
                <w:color w:val="000000" w:themeColor="text1"/>
                <w:sz w:val="22"/>
                <w:szCs w:val="22"/>
              </w:rPr>
              <w:t>2</w:t>
            </w:r>
          </w:p>
        </w:tc>
        <w:tc>
          <w:tcPr>
            <w:tcW w:w="1133" w:type="dxa"/>
          </w:tcPr>
          <w:p w14:paraId="44E1A37E" w14:textId="77777777" w:rsidR="00C52F76" w:rsidRDefault="00C52F76">
            <w:pPr>
              <w:jc w:val="center"/>
              <w:rPr>
                <w:rFonts w:eastAsiaTheme="minorHAnsi"/>
                <w:sz w:val="22"/>
                <w:szCs w:val="22"/>
              </w:rPr>
            </w:pPr>
          </w:p>
        </w:tc>
        <w:tc>
          <w:tcPr>
            <w:tcW w:w="1702" w:type="dxa"/>
          </w:tcPr>
          <w:p w14:paraId="1F49F610" w14:textId="77777777" w:rsidR="00C52F76" w:rsidRDefault="00047960">
            <w:pPr>
              <w:jc w:val="left"/>
              <w:rPr>
                <w:rFonts w:eastAsiaTheme="minorHAnsi"/>
                <w:sz w:val="22"/>
                <w:szCs w:val="22"/>
              </w:rPr>
            </w:pPr>
            <w:r>
              <w:rPr>
                <w:rFonts w:eastAsiaTheme="minorHAnsi"/>
                <w:sz w:val="22"/>
                <w:szCs w:val="22"/>
              </w:rPr>
              <w:t>Герасіменко Н.В.</w:t>
            </w:r>
          </w:p>
          <w:p w14:paraId="73717CC1" w14:textId="77777777" w:rsidR="00C52F76" w:rsidRDefault="00C52F76">
            <w:pPr>
              <w:jc w:val="left"/>
              <w:rPr>
                <w:rFonts w:eastAsia="Times New Roman"/>
                <w:strike/>
                <w:sz w:val="22"/>
                <w:szCs w:val="22"/>
              </w:rPr>
            </w:pPr>
          </w:p>
        </w:tc>
      </w:tr>
      <w:tr w:rsidR="00052D15" w14:paraId="6766BF9E" w14:textId="77777777" w:rsidTr="006244CF">
        <w:tc>
          <w:tcPr>
            <w:tcW w:w="509" w:type="dxa"/>
          </w:tcPr>
          <w:p w14:paraId="23470A12" w14:textId="77777777" w:rsidR="00052D15" w:rsidRDefault="00052D15" w:rsidP="00052D15">
            <w:pPr>
              <w:jc w:val="left"/>
              <w:rPr>
                <w:bCs/>
                <w:sz w:val="22"/>
                <w:szCs w:val="22"/>
              </w:rPr>
            </w:pPr>
            <w:r>
              <w:rPr>
                <w:bCs/>
                <w:sz w:val="22"/>
                <w:szCs w:val="22"/>
              </w:rPr>
              <w:t>13.</w:t>
            </w:r>
          </w:p>
        </w:tc>
        <w:tc>
          <w:tcPr>
            <w:tcW w:w="904" w:type="dxa"/>
          </w:tcPr>
          <w:p w14:paraId="775A1EB7" w14:textId="62CFBF3B" w:rsidR="00052D15" w:rsidRDefault="00052D15" w:rsidP="00052D15">
            <w:pPr>
              <w:jc w:val="left"/>
              <w:rPr>
                <w:rFonts w:eastAsia="Times New Roman"/>
                <w:iCs/>
                <w:color w:val="000000" w:themeColor="text1"/>
                <w:sz w:val="22"/>
                <w:szCs w:val="22"/>
              </w:rPr>
            </w:pPr>
            <w:r>
              <w:rPr>
                <w:rFonts w:eastAsia="Times New Roman"/>
                <w:iCs/>
                <w:color w:val="000000" w:themeColor="text1"/>
                <w:sz w:val="22"/>
                <w:szCs w:val="22"/>
              </w:rPr>
              <w:t>13.02. 2026</w:t>
            </w:r>
          </w:p>
        </w:tc>
        <w:tc>
          <w:tcPr>
            <w:tcW w:w="850" w:type="dxa"/>
          </w:tcPr>
          <w:p w14:paraId="57594BF0" w14:textId="56E823EE" w:rsidR="00052D15" w:rsidRDefault="00052D15" w:rsidP="00052D15">
            <w:pPr>
              <w:jc w:val="left"/>
              <w:rPr>
                <w:rFonts w:eastAsia="Times New Roman"/>
                <w:iCs/>
                <w:sz w:val="22"/>
                <w:szCs w:val="22"/>
              </w:rPr>
            </w:pPr>
            <w:r>
              <w:rPr>
                <w:rFonts w:eastAsia="Times New Roman"/>
                <w:iCs/>
                <w:sz w:val="22"/>
                <w:szCs w:val="22"/>
              </w:rPr>
              <w:t>17.00-18.30</w:t>
            </w:r>
          </w:p>
        </w:tc>
        <w:tc>
          <w:tcPr>
            <w:tcW w:w="2694" w:type="dxa"/>
          </w:tcPr>
          <w:p w14:paraId="17C320F7" w14:textId="22B75813" w:rsidR="00052D15" w:rsidRDefault="00052D15" w:rsidP="00052D15">
            <w:pPr>
              <w:jc w:val="left"/>
              <w:rPr>
                <w:sz w:val="22"/>
                <w:szCs w:val="22"/>
              </w:rPr>
            </w:pPr>
            <w:r>
              <w:rPr>
                <w:sz w:val="22"/>
                <w:szCs w:val="22"/>
              </w:rPr>
              <w:t xml:space="preserve">Методичні орієнтири для формування наскрізного вміння читати з розумінням на уроках англійської мови в умовах надолуження освітніх втрат </w:t>
            </w:r>
          </w:p>
        </w:tc>
        <w:tc>
          <w:tcPr>
            <w:tcW w:w="677" w:type="dxa"/>
          </w:tcPr>
          <w:p w14:paraId="33D450FD" w14:textId="297609FD" w:rsidR="00052D15" w:rsidRDefault="00052D15" w:rsidP="00052D15">
            <w:pPr>
              <w:tabs>
                <w:tab w:val="left" w:pos="4842"/>
              </w:tabs>
              <w:jc w:val="center"/>
              <w:rPr>
                <w:rFonts w:eastAsia="Times New Roman"/>
                <w:sz w:val="22"/>
                <w:szCs w:val="22"/>
              </w:rPr>
            </w:pPr>
          </w:p>
        </w:tc>
        <w:tc>
          <w:tcPr>
            <w:tcW w:w="1092" w:type="dxa"/>
          </w:tcPr>
          <w:p w14:paraId="7333C8A8" w14:textId="6EBA98FB" w:rsidR="00052D15" w:rsidRDefault="00052D15" w:rsidP="00052D15">
            <w:pPr>
              <w:tabs>
                <w:tab w:val="left" w:pos="407"/>
                <w:tab w:val="left" w:pos="4842"/>
              </w:tabs>
              <w:autoSpaceDE w:val="0"/>
              <w:autoSpaceDN w:val="0"/>
              <w:adjustRightInd w:val="0"/>
              <w:jc w:val="center"/>
              <w:rPr>
                <w:sz w:val="22"/>
                <w:szCs w:val="22"/>
              </w:rPr>
            </w:pPr>
            <w:r>
              <w:rPr>
                <w:sz w:val="22"/>
                <w:szCs w:val="22"/>
              </w:rPr>
              <w:t>2</w:t>
            </w:r>
          </w:p>
        </w:tc>
        <w:tc>
          <w:tcPr>
            <w:tcW w:w="1208" w:type="dxa"/>
          </w:tcPr>
          <w:p w14:paraId="24A5D190" w14:textId="13C7BDD7" w:rsidR="00052D15" w:rsidRDefault="00052D15" w:rsidP="00052D15">
            <w:pPr>
              <w:tabs>
                <w:tab w:val="left" w:pos="407"/>
                <w:tab w:val="left" w:pos="4842"/>
              </w:tabs>
              <w:autoSpaceDE w:val="0"/>
              <w:autoSpaceDN w:val="0"/>
              <w:adjustRightInd w:val="0"/>
              <w:jc w:val="center"/>
              <w:rPr>
                <w:sz w:val="22"/>
                <w:szCs w:val="22"/>
              </w:rPr>
            </w:pPr>
          </w:p>
        </w:tc>
        <w:tc>
          <w:tcPr>
            <w:tcW w:w="1133" w:type="dxa"/>
          </w:tcPr>
          <w:p w14:paraId="086556F6" w14:textId="77777777" w:rsidR="00052D15" w:rsidRDefault="00052D15" w:rsidP="00052D15">
            <w:pPr>
              <w:tabs>
                <w:tab w:val="left" w:pos="407"/>
                <w:tab w:val="left" w:pos="4842"/>
              </w:tabs>
              <w:autoSpaceDE w:val="0"/>
              <w:autoSpaceDN w:val="0"/>
              <w:adjustRightInd w:val="0"/>
              <w:jc w:val="center"/>
              <w:rPr>
                <w:sz w:val="22"/>
                <w:szCs w:val="22"/>
              </w:rPr>
            </w:pPr>
          </w:p>
        </w:tc>
        <w:tc>
          <w:tcPr>
            <w:tcW w:w="1702" w:type="dxa"/>
          </w:tcPr>
          <w:p w14:paraId="32C5C015" w14:textId="078BCB59" w:rsidR="00052D15" w:rsidRDefault="00052D15" w:rsidP="00052D15">
            <w:pPr>
              <w:tabs>
                <w:tab w:val="left" w:pos="407"/>
                <w:tab w:val="left" w:pos="4842"/>
              </w:tabs>
              <w:autoSpaceDE w:val="0"/>
              <w:autoSpaceDN w:val="0"/>
              <w:adjustRightInd w:val="0"/>
              <w:jc w:val="left"/>
              <w:rPr>
                <w:rFonts w:eastAsia="Times New Roman"/>
                <w:sz w:val="22"/>
                <w:szCs w:val="22"/>
              </w:rPr>
            </w:pPr>
            <w:r>
              <w:rPr>
                <w:rFonts w:eastAsiaTheme="minorHAnsi"/>
                <w:sz w:val="22"/>
                <w:szCs w:val="22"/>
              </w:rPr>
              <w:t>Мацкевич В.В.</w:t>
            </w:r>
          </w:p>
        </w:tc>
      </w:tr>
      <w:tr w:rsidR="00052D15" w14:paraId="5951DA25" w14:textId="77777777" w:rsidTr="006244CF">
        <w:tc>
          <w:tcPr>
            <w:tcW w:w="509" w:type="dxa"/>
          </w:tcPr>
          <w:p w14:paraId="6BD1F001" w14:textId="77777777" w:rsidR="00052D15" w:rsidRDefault="00052D15" w:rsidP="00052D15">
            <w:pPr>
              <w:jc w:val="left"/>
              <w:rPr>
                <w:bCs/>
                <w:sz w:val="22"/>
                <w:szCs w:val="22"/>
              </w:rPr>
            </w:pPr>
            <w:r>
              <w:rPr>
                <w:bCs/>
                <w:sz w:val="22"/>
                <w:szCs w:val="22"/>
              </w:rPr>
              <w:t>14.</w:t>
            </w:r>
          </w:p>
        </w:tc>
        <w:tc>
          <w:tcPr>
            <w:tcW w:w="904" w:type="dxa"/>
          </w:tcPr>
          <w:p w14:paraId="6FF14DDF" w14:textId="1904DA0B" w:rsidR="00052D15" w:rsidRDefault="00052D15" w:rsidP="00052D15">
            <w:pPr>
              <w:jc w:val="left"/>
              <w:rPr>
                <w:rFonts w:eastAsia="Times New Roman"/>
                <w:iCs/>
                <w:color w:val="000000" w:themeColor="text1"/>
                <w:sz w:val="22"/>
                <w:szCs w:val="22"/>
              </w:rPr>
            </w:pPr>
            <w:r>
              <w:rPr>
                <w:rFonts w:eastAsia="Times New Roman"/>
                <w:iCs/>
                <w:color w:val="000000" w:themeColor="text1"/>
                <w:sz w:val="22"/>
                <w:szCs w:val="22"/>
              </w:rPr>
              <w:t>16.02. 2026</w:t>
            </w:r>
          </w:p>
        </w:tc>
        <w:tc>
          <w:tcPr>
            <w:tcW w:w="850" w:type="dxa"/>
          </w:tcPr>
          <w:p w14:paraId="1745596D" w14:textId="6A2DA120" w:rsidR="00052D15" w:rsidRDefault="00052D15" w:rsidP="00052D15">
            <w:pPr>
              <w:jc w:val="left"/>
              <w:rPr>
                <w:rFonts w:eastAsia="Times New Roman"/>
                <w:iCs/>
                <w:sz w:val="22"/>
                <w:szCs w:val="22"/>
              </w:rPr>
            </w:pPr>
            <w:r>
              <w:rPr>
                <w:rFonts w:eastAsia="Times New Roman"/>
                <w:iCs/>
                <w:sz w:val="22"/>
                <w:szCs w:val="22"/>
              </w:rPr>
              <w:t>13.30-15.00</w:t>
            </w:r>
          </w:p>
        </w:tc>
        <w:tc>
          <w:tcPr>
            <w:tcW w:w="2694" w:type="dxa"/>
          </w:tcPr>
          <w:p w14:paraId="5A847659" w14:textId="738B2D40" w:rsidR="00052D15" w:rsidRDefault="00052D15" w:rsidP="00052D15">
            <w:pPr>
              <w:jc w:val="left"/>
              <w:rPr>
                <w:rFonts w:eastAsia="Times New Roman"/>
                <w:iCs/>
                <w:sz w:val="22"/>
                <w:szCs w:val="22"/>
              </w:rPr>
            </w:pPr>
            <w:r>
              <w:rPr>
                <w:rFonts w:eastAsia="SimSun"/>
                <w:sz w:val="22"/>
                <w:szCs w:val="22"/>
              </w:rPr>
              <w:t xml:space="preserve">SEL-стратегії в навчанні англійської мови як основа створення дружнього й підтримувального освітнього середовища </w:t>
            </w:r>
          </w:p>
        </w:tc>
        <w:tc>
          <w:tcPr>
            <w:tcW w:w="677" w:type="dxa"/>
          </w:tcPr>
          <w:p w14:paraId="26BD26AD" w14:textId="3D53EE48" w:rsidR="00052D15" w:rsidRDefault="00052D15" w:rsidP="00052D15">
            <w:pPr>
              <w:autoSpaceDE w:val="0"/>
              <w:autoSpaceDN w:val="0"/>
              <w:adjustRightInd w:val="0"/>
              <w:jc w:val="center"/>
              <w:rPr>
                <w:b/>
                <w:bCs/>
                <w:sz w:val="22"/>
                <w:szCs w:val="22"/>
              </w:rPr>
            </w:pPr>
            <w:r>
              <w:rPr>
                <w:color w:val="000000" w:themeColor="text1"/>
                <w:sz w:val="22"/>
                <w:szCs w:val="22"/>
              </w:rPr>
              <w:t>1</w:t>
            </w:r>
          </w:p>
        </w:tc>
        <w:tc>
          <w:tcPr>
            <w:tcW w:w="1092" w:type="dxa"/>
          </w:tcPr>
          <w:p w14:paraId="4181755E" w14:textId="57E907B6" w:rsidR="00052D15" w:rsidRDefault="00052D15" w:rsidP="00052D15">
            <w:pPr>
              <w:jc w:val="center"/>
              <w:rPr>
                <w:sz w:val="22"/>
                <w:szCs w:val="22"/>
              </w:rPr>
            </w:pPr>
            <w:r>
              <w:rPr>
                <w:color w:val="000000" w:themeColor="text1"/>
                <w:sz w:val="22"/>
                <w:szCs w:val="22"/>
              </w:rPr>
              <w:t>1</w:t>
            </w:r>
          </w:p>
        </w:tc>
        <w:tc>
          <w:tcPr>
            <w:tcW w:w="1208" w:type="dxa"/>
          </w:tcPr>
          <w:p w14:paraId="1E806BAB" w14:textId="21D9BCDE" w:rsidR="00052D15" w:rsidRDefault="00052D15" w:rsidP="00052D15">
            <w:pPr>
              <w:jc w:val="center"/>
              <w:rPr>
                <w:sz w:val="22"/>
                <w:szCs w:val="22"/>
              </w:rPr>
            </w:pPr>
            <w:r>
              <w:rPr>
                <w:color w:val="000000" w:themeColor="text1"/>
                <w:sz w:val="22"/>
                <w:szCs w:val="22"/>
              </w:rPr>
              <w:t>2</w:t>
            </w:r>
          </w:p>
        </w:tc>
        <w:tc>
          <w:tcPr>
            <w:tcW w:w="1133" w:type="dxa"/>
          </w:tcPr>
          <w:p w14:paraId="3FAF54C4" w14:textId="77777777" w:rsidR="00052D15" w:rsidRDefault="00052D15" w:rsidP="00052D15">
            <w:pPr>
              <w:jc w:val="center"/>
              <w:rPr>
                <w:sz w:val="22"/>
                <w:szCs w:val="22"/>
              </w:rPr>
            </w:pPr>
          </w:p>
        </w:tc>
        <w:tc>
          <w:tcPr>
            <w:tcW w:w="1702" w:type="dxa"/>
          </w:tcPr>
          <w:p w14:paraId="4453AE48" w14:textId="392F4BC5" w:rsidR="00052D15" w:rsidRDefault="00052D15" w:rsidP="00052D15">
            <w:pPr>
              <w:jc w:val="left"/>
              <w:rPr>
                <w:sz w:val="22"/>
                <w:szCs w:val="22"/>
              </w:rPr>
            </w:pPr>
            <w:r>
              <w:rPr>
                <w:rFonts w:eastAsia="Times New Roman"/>
                <w:sz w:val="22"/>
                <w:szCs w:val="22"/>
              </w:rPr>
              <w:t>Герасіменко Н.В.</w:t>
            </w:r>
          </w:p>
        </w:tc>
      </w:tr>
      <w:tr w:rsidR="00052D15" w14:paraId="37F17371" w14:textId="77777777" w:rsidTr="006244CF">
        <w:tc>
          <w:tcPr>
            <w:tcW w:w="509" w:type="dxa"/>
          </w:tcPr>
          <w:p w14:paraId="342A9D0D" w14:textId="77777777" w:rsidR="00052D15" w:rsidRDefault="00052D15" w:rsidP="00052D15">
            <w:pPr>
              <w:jc w:val="left"/>
              <w:rPr>
                <w:bCs/>
                <w:sz w:val="22"/>
                <w:szCs w:val="22"/>
              </w:rPr>
            </w:pPr>
            <w:r>
              <w:rPr>
                <w:bCs/>
                <w:sz w:val="22"/>
                <w:szCs w:val="22"/>
              </w:rPr>
              <w:t>15.</w:t>
            </w:r>
          </w:p>
        </w:tc>
        <w:tc>
          <w:tcPr>
            <w:tcW w:w="904" w:type="dxa"/>
          </w:tcPr>
          <w:p w14:paraId="61D7CCDE" w14:textId="667A841B" w:rsidR="00052D15" w:rsidRDefault="00052D15" w:rsidP="00052D15">
            <w:pPr>
              <w:jc w:val="left"/>
              <w:rPr>
                <w:rFonts w:eastAsia="Times New Roman"/>
                <w:iCs/>
                <w:color w:val="000000" w:themeColor="text1"/>
                <w:sz w:val="22"/>
                <w:szCs w:val="22"/>
              </w:rPr>
            </w:pPr>
            <w:r>
              <w:rPr>
                <w:rFonts w:eastAsia="Times New Roman"/>
                <w:iCs/>
                <w:color w:val="000000" w:themeColor="text1"/>
                <w:sz w:val="22"/>
                <w:szCs w:val="22"/>
              </w:rPr>
              <w:t>16.02. 2026</w:t>
            </w:r>
          </w:p>
        </w:tc>
        <w:tc>
          <w:tcPr>
            <w:tcW w:w="850" w:type="dxa"/>
          </w:tcPr>
          <w:p w14:paraId="2EDB55FD" w14:textId="052ADADA" w:rsidR="00052D15" w:rsidRDefault="00052D15" w:rsidP="00052D15">
            <w:pPr>
              <w:jc w:val="left"/>
              <w:rPr>
                <w:rFonts w:eastAsia="Times New Roman"/>
                <w:iCs/>
                <w:sz w:val="22"/>
                <w:szCs w:val="22"/>
              </w:rPr>
            </w:pPr>
            <w:r>
              <w:rPr>
                <w:rFonts w:eastAsia="Times New Roman"/>
                <w:iCs/>
                <w:sz w:val="22"/>
                <w:szCs w:val="22"/>
              </w:rPr>
              <w:t>17.00-18.30</w:t>
            </w:r>
          </w:p>
        </w:tc>
        <w:tc>
          <w:tcPr>
            <w:tcW w:w="2694" w:type="dxa"/>
          </w:tcPr>
          <w:p w14:paraId="2F7E8F9F" w14:textId="581A84E8" w:rsidR="00052D15" w:rsidRDefault="00052D15" w:rsidP="00052D15">
            <w:pPr>
              <w:tabs>
                <w:tab w:val="left" w:pos="4842"/>
              </w:tabs>
              <w:jc w:val="left"/>
              <w:rPr>
                <w:rFonts w:eastAsia="SimSun"/>
                <w:sz w:val="22"/>
                <w:szCs w:val="22"/>
              </w:rPr>
            </w:pPr>
            <w:r>
              <w:rPr>
                <w:rFonts w:eastAsia="Times New Roman"/>
                <w:sz w:val="22"/>
                <w:szCs w:val="22"/>
              </w:rPr>
              <w:t>Індивідуальна підтримка учнів з ООП: урахування психологічних бар’єрів у освітньому процесі</w:t>
            </w:r>
          </w:p>
        </w:tc>
        <w:tc>
          <w:tcPr>
            <w:tcW w:w="677" w:type="dxa"/>
          </w:tcPr>
          <w:p w14:paraId="25588FE5" w14:textId="230477B3" w:rsidR="00052D15" w:rsidRDefault="00052D15" w:rsidP="00052D15">
            <w:pPr>
              <w:tabs>
                <w:tab w:val="left" w:pos="4842"/>
              </w:tabs>
              <w:jc w:val="center"/>
              <w:rPr>
                <w:rFonts w:eastAsia="Times New Roman"/>
                <w:b/>
                <w:sz w:val="22"/>
                <w:szCs w:val="22"/>
              </w:rPr>
            </w:pPr>
          </w:p>
        </w:tc>
        <w:tc>
          <w:tcPr>
            <w:tcW w:w="1092" w:type="dxa"/>
          </w:tcPr>
          <w:p w14:paraId="51950275" w14:textId="0C699C77" w:rsidR="00052D15" w:rsidRDefault="00052D15" w:rsidP="00052D15">
            <w:pPr>
              <w:jc w:val="center"/>
              <w:rPr>
                <w:rFonts w:eastAsia="Times New Roman"/>
                <w:sz w:val="22"/>
                <w:szCs w:val="22"/>
              </w:rPr>
            </w:pPr>
            <w:r>
              <w:rPr>
                <w:color w:val="222222"/>
                <w:sz w:val="22"/>
                <w:szCs w:val="22"/>
              </w:rPr>
              <w:t>2</w:t>
            </w:r>
          </w:p>
        </w:tc>
        <w:tc>
          <w:tcPr>
            <w:tcW w:w="1208" w:type="dxa"/>
          </w:tcPr>
          <w:p w14:paraId="5C8C1A2B" w14:textId="67C7822D" w:rsidR="00052D15" w:rsidRDefault="00052D15" w:rsidP="00052D15">
            <w:pPr>
              <w:jc w:val="center"/>
              <w:rPr>
                <w:rFonts w:eastAsia="Times New Roman"/>
                <w:sz w:val="22"/>
                <w:szCs w:val="22"/>
              </w:rPr>
            </w:pPr>
          </w:p>
        </w:tc>
        <w:tc>
          <w:tcPr>
            <w:tcW w:w="1133" w:type="dxa"/>
          </w:tcPr>
          <w:p w14:paraId="05D4D165" w14:textId="77777777" w:rsidR="00052D15" w:rsidRDefault="00052D15" w:rsidP="00052D15">
            <w:pPr>
              <w:jc w:val="center"/>
              <w:rPr>
                <w:rFonts w:eastAsia="Times New Roman"/>
                <w:sz w:val="22"/>
                <w:szCs w:val="22"/>
              </w:rPr>
            </w:pPr>
          </w:p>
        </w:tc>
        <w:tc>
          <w:tcPr>
            <w:tcW w:w="1702" w:type="dxa"/>
          </w:tcPr>
          <w:p w14:paraId="5071C723" w14:textId="4AA42F16" w:rsidR="00052D15" w:rsidRDefault="00052D15" w:rsidP="00052D15">
            <w:pPr>
              <w:jc w:val="left"/>
              <w:rPr>
                <w:rFonts w:eastAsiaTheme="minorHAnsi"/>
                <w:sz w:val="22"/>
                <w:szCs w:val="22"/>
              </w:rPr>
            </w:pPr>
            <w:r>
              <w:rPr>
                <w:sz w:val="22"/>
                <w:szCs w:val="22"/>
              </w:rPr>
              <w:t>Бєляєва К.Ю.</w:t>
            </w:r>
          </w:p>
        </w:tc>
      </w:tr>
      <w:tr w:rsidR="00052D15" w14:paraId="5401B9A8" w14:textId="77777777" w:rsidTr="006244CF">
        <w:tc>
          <w:tcPr>
            <w:tcW w:w="509" w:type="dxa"/>
          </w:tcPr>
          <w:p w14:paraId="44E674D7" w14:textId="77777777" w:rsidR="00052D15" w:rsidRDefault="00052D15" w:rsidP="00052D15">
            <w:pPr>
              <w:jc w:val="left"/>
              <w:rPr>
                <w:bCs/>
                <w:sz w:val="22"/>
                <w:szCs w:val="22"/>
              </w:rPr>
            </w:pPr>
            <w:r>
              <w:rPr>
                <w:bCs/>
                <w:sz w:val="22"/>
                <w:szCs w:val="22"/>
              </w:rPr>
              <w:t>16.</w:t>
            </w:r>
          </w:p>
        </w:tc>
        <w:tc>
          <w:tcPr>
            <w:tcW w:w="904" w:type="dxa"/>
          </w:tcPr>
          <w:p w14:paraId="581D3E2F" w14:textId="17AF3F21" w:rsidR="00052D15" w:rsidRDefault="00052D15" w:rsidP="00052D15">
            <w:pPr>
              <w:jc w:val="left"/>
              <w:rPr>
                <w:rFonts w:eastAsia="Times New Roman"/>
                <w:iCs/>
                <w:color w:val="000000" w:themeColor="text1"/>
                <w:sz w:val="22"/>
                <w:szCs w:val="22"/>
              </w:rPr>
            </w:pPr>
            <w:r>
              <w:rPr>
                <w:rFonts w:eastAsia="Times New Roman"/>
                <w:iCs/>
                <w:color w:val="000000" w:themeColor="text1"/>
                <w:sz w:val="22"/>
                <w:szCs w:val="22"/>
              </w:rPr>
              <w:t>17.02. 2026</w:t>
            </w:r>
          </w:p>
        </w:tc>
        <w:tc>
          <w:tcPr>
            <w:tcW w:w="850" w:type="dxa"/>
          </w:tcPr>
          <w:p w14:paraId="74E7885B" w14:textId="39158A30" w:rsidR="00052D15" w:rsidRDefault="00052D15" w:rsidP="00052D15">
            <w:pPr>
              <w:jc w:val="left"/>
              <w:rPr>
                <w:rFonts w:eastAsia="Times New Roman"/>
                <w:iCs/>
                <w:sz w:val="22"/>
                <w:szCs w:val="22"/>
              </w:rPr>
            </w:pPr>
            <w:r>
              <w:rPr>
                <w:rFonts w:eastAsia="Times New Roman"/>
                <w:iCs/>
                <w:color w:val="000000" w:themeColor="text1"/>
                <w:sz w:val="22"/>
                <w:szCs w:val="22"/>
              </w:rPr>
              <w:t>15.15-16.45</w:t>
            </w:r>
          </w:p>
        </w:tc>
        <w:tc>
          <w:tcPr>
            <w:tcW w:w="2694" w:type="dxa"/>
          </w:tcPr>
          <w:p w14:paraId="716711DA" w14:textId="0A632BEE" w:rsidR="00052D15" w:rsidRDefault="00052D15" w:rsidP="00052D15">
            <w:pPr>
              <w:jc w:val="left"/>
              <w:rPr>
                <w:sz w:val="22"/>
                <w:szCs w:val="22"/>
              </w:rPr>
            </w:pPr>
            <w:r>
              <w:rPr>
                <w:sz w:val="22"/>
                <w:szCs w:val="22"/>
              </w:rPr>
              <w:t>Проєктна діяльність – ключ до подолання освітніх втрат та підвищення знань з англійської мови</w:t>
            </w:r>
          </w:p>
        </w:tc>
        <w:tc>
          <w:tcPr>
            <w:tcW w:w="677" w:type="dxa"/>
          </w:tcPr>
          <w:p w14:paraId="1A24CFB5" w14:textId="199910CC" w:rsidR="00052D15" w:rsidRDefault="00052D15" w:rsidP="00052D15">
            <w:pPr>
              <w:tabs>
                <w:tab w:val="left" w:pos="4842"/>
              </w:tabs>
              <w:jc w:val="center"/>
              <w:rPr>
                <w:rFonts w:eastAsia="Times New Roman"/>
                <w:sz w:val="22"/>
                <w:szCs w:val="22"/>
              </w:rPr>
            </w:pPr>
            <w:r>
              <w:rPr>
                <w:color w:val="000000" w:themeColor="text1"/>
                <w:sz w:val="22"/>
                <w:szCs w:val="22"/>
              </w:rPr>
              <w:t>1</w:t>
            </w:r>
          </w:p>
        </w:tc>
        <w:tc>
          <w:tcPr>
            <w:tcW w:w="1092" w:type="dxa"/>
          </w:tcPr>
          <w:p w14:paraId="114121CE" w14:textId="20261297" w:rsidR="00052D15" w:rsidRDefault="00052D15" w:rsidP="00052D15">
            <w:pPr>
              <w:tabs>
                <w:tab w:val="left" w:pos="407"/>
                <w:tab w:val="left" w:pos="4842"/>
              </w:tabs>
              <w:autoSpaceDE w:val="0"/>
              <w:autoSpaceDN w:val="0"/>
              <w:adjustRightInd w:val="0"/>
              <w:jc w:val="center"/>
              <w:rPr>
                <w:sz w:val="22"/>
                <w:szCs w:val="22"/>
              </w:rPr>
            </w:pPr>
            <w:r>
              <w:rPr>
                <w:color w:val="000000" w:themeColor="text1"/>
                <w:sz w:val="22"/>
                <w:szCs w:val="22"/>
              </w:rPr>
              <w:t>1</w:t>
            </w:r>
          </w:p>
        </w:tc>
        <w:tc>
          <w:tcPr>
            <w:tcW w:w="1208" w:type="dxa"/>
          </w:tcPr>
          <w:p w14:paraId="0ABAA784" w14:textId="77777777" w:rsidR="00052D15" w:rsidRDefault="00052D15" w:rsidP="00052D15">
            <w:pPr>
              <w:tabs>
                <w:tab w:val="left" w:pos="407"/>
                <w:tab w:val="left" w:pos="4842"/>
              </w:tabs>
              <w:autoSpaceDE w:val="0"/>
              <w:autoSpaceDN w:val="0"/>
              <w:adjustRightInd w:val="0"/>
              <w:jc w:val="center"/>
              <w:rPr>
                <w:sz w:val="22"/>
                <w:szCs w:val="22"/>
              </w:rPr>
            </w:pPr>
          </w:p>
        </w:tc>
        <w:tc>
          <w:tcPr>
            <w:tcW w:w="1133" w:type="dxa"/>
          </w:tcPr>
          <w:p w14:paraId="35B937F7" w14:textId="77777777" w:rsidR="00052D15" w:rsidRDefault="00052D15" w:rsidP="00052D15">
            <w:pPr>
              <w:tabs>
                <w:tab w:val="left" w:pos="407"/>
                <w:tab w:val="left" w:pos="4842"/>
              </w:tabs>
              <w:autoSpaceDE w:val="0"/>
              <w:autoSpaceDN w:val="0"/>
              <w:adjustRightInd w:val="0"/>
              <w:jc w:val="center"/>
              <w:rPr>
                <w:sz w:val="22"/>
                <w:szCs w:val="22"/>
              </w:rPr>
            </w:pPr>
          </w:p>
        </w:tc>
        <w:tc>
          <w:tcPr>
            <w:tcW w:w="1702" w:type="dxa"/>
          </w:tcPr>
          <w:p w14:paraId="1DA4BD5F" w14:textId="6FA3F256" w:rsidR="00052D15" w:rsidRDefault="00052D15" w:rsidP="00052D15">
            <w:pPr>
              <w:tabs>
                <w:tab w:val="left" w:pos="407"/>
                <w:tab w:val="left" w:pos="4842"/>
              </w:tabs>
              <w:autoSpaceDE w:val="0"/>
              <w:autoSpaceDN w:val="0"/>
              <w:adjustRightInd w:val="0"/>
              <w:jc w:val="left"/>
              <w:rPr>
                <w:rFonts w:eastAsia="Times New Roman"/>
                <w:sz w:val="22"/>
                <w:szCs w:val="22"/>
              </w:rPr>
            </w:pPr>
            <w:r>
              <w:rPr>
                <w:color w:val="000000"/>
                <w:sz w:val="22"/>
                <w:szCs w:val="22"/>
              </w:rPr>
              <w:t>Черемісова Н.М.</w:t>
            </w:r>
          </w:p>
        </w:tc>
      </w:tr>
      <w:tr w:rsidR="00052D15" w14:paraId="57707705" w14:textId="77777777" w:rsidTr="006244CF">
        <w:tc>
          <w:tcPr>
            <w:tcW w:w="509" w:type="dxa"/>
          </w:tcPr>
          <w:p w14:paraId="613C3B32" w14:textId="77777777" w:rsidR="00052D15" w:rsidRDefault="00052D15" w:rsidP="00052D15">
            <w:pPr>
              <w:jc w:val="left"/>
              <w:rPr>
                <w:bCs/>
                <w:sz w:val="22"/>
                <w:szCs w:val="22"/>
              </w:rPr>
            </w:pPr>
            <w:r>
              <w:rPr>
                <w:bCs/>
                <w:sz w:val="22"/>
                <w:szCs w:val="22"/>
              </w:rPr>
              <w:t>17.</w:t>
            </w:r>
          </w:p>
        </w:tc>
        <w:tc>
          <w:tcPr>
            <w:tcW w:w="904" w:type="dxa"/>
          </w:tcPr>
          <w:p w14:paraId="5EB7CCD9" w14:textId="7F94B204" w:rsidR="00052D15" w:rsidRDefault="00052D15" w:rsidP="00052D15">
            <w:pPr>
              <w:jc w:val="left"/>
              <w:rPr>
                <w:bCs/>
                <w:color w:val="000000" w:themeColor="text1"/>
                <w:sz w:val="22"/>
                <w:szCs w:val="22"/>
              </w:rPr>
            </w:pPr>
            <w:r>
              <w:rPr>
                <w:bCs/>
                <w:color w:val="000000" w:themeColor="text1"/>
                <w:sz w:val="22"/>
                <w:szCs w:val="22"/>
              </w:rPr>
              <w:t>18.02. 2026</w:t>
            </w:r>
          </w:p>
        </w:tc>
        <w:tc>
          <w:tcPr>
            <w:tcW w:w="850" w:type="dxa"/>
          </w:tcPr>
          <w:p w14:paraId="4C3A78F3" w14:textId="067E4F7F" w:rsidR="00052D15" w:rsidRDefault="00052D15" w:rsidP="00052D15">
            <w:pPr>
              <w:jc w:val="left"/>
              <w:rPr>
                <w:bCs/>
                <w:sz w:val="22"/>
                <w:szCs w:val="22"/>
              </w:rPr>
            </w:pPr>
            <w:r>
              <w:rPr>
                <w:rFonts w:eastAsia="Times New Roman"/>
                <w:iCs/>
                <w:color w:val="000000" w:themeColor="text1"/>
                <w:sz w:val="22"/>
                <w:szCs w:val="22"/>
              </w:rPr>
              <w:t>15.15-16.45</w:t>
            </w:r>
          </w:p>
        </w:tc>
        <w:tc>
          <w:tcPr>
            <w:tcW w:w="2694" w:type="dxa"/>
          </w:tcPr>
          <w:p w14:paraId="7A3ECD21" w14:textId="36BC8158" w:rsidR="00052D15" w:rsidRDefault="00052D15" w:rsidP="00052D15">
            <w:pPr>
              <w:tabs>
                <w:tab w:val="left" w:pos="4842"/>
              </w:tabs>
              <w:jc w:val="left"/>
              <w:rPr>
                <w:sz w:val="22"/>
                <w:szCs w:val="22"/>
              </w:rPr>
            </w:pPr>
            <w:r>
              <w:rPr>
                <w:rFonts w:eastAsia="SimSun"/>
                <w:sz w:val="22"/>
                <w:szCs w:val="22"/>
              </w:rPr>
              <w:t>Трансформація оцінювання навчальних досягнень з англійської мови відповідно до нових освітніх вимог</w:t>
            </w:r>
            <w:r>
              <w:rPr>
                <w:sz w:val="22"/>
                <w:szCs w:val="22"/>
              </w:rPr>
              <w:t>. Групи результатів</w:t>
            </w:r>
          </w:p>
        </w:tc>
        <w:tc>
          <w:tcPr>
            <w:tcW w:w="677" w:type="dxa"/>
          </w:tcPr>
          <w:p w14:paraId="5650566F" w14:textId="78BAEE5F" w:rsidR="00052D15" w:rsidRDefault="00052D15" w:rsidP="00052D15">
            <w:pPr>
              <w:tabs>
                <w:tab w:val="left" w:pos="4842"/>
              </w:tabs>
              <w:jc w:val="center"/>
              <w:rPr>
                <w:rFonts w:eastAsia="Times New Roman"/>
                <w:b/>
                <w:sz w:val="22"/>
                <w:szCs w:val="22"/>
              </w:rPr>
            </w:pPr>
            <w:r>
              <w:rPr>
                <w:color w:val="000000" w:themeColor="text1"/>
                <w:sz w:val="22"/>
                <w:szCs w:val="22"/>
              </w:rPr>
              <w:t>1</w:t>
            </w:r>
          </w:p>
        </w:tc>
        <w:tc>
          <w:tcPr>
            <w:tcW w:w="1092" w:type="dxa"/>
          </w:tcPr>
          <w:p w14:paraId="6310CC72" w14:textId="3657B7CF" w:rsidR="00052D15" w:rsidRDefault="00052D15" w:rsidP="00052D15">
            <w:pPr>
              <w:jc w:val="center"/>
              <w:rPr>
                <w:color w:val="000000"/>
                <w:sz w:val="22"/>
                <w:szCs w:val="22"/>
              </w:rPr>
            </w:pPr>
            <w:r>
              <w:rPr>
                <w:rFonts w:eastAsia="Times New Roman"/>
                <w:sz w:val="22"/>
                <w:szCs w:val="22"/>
              </w:rPr>
              <w:t>1</w:t>
            </w:r>
          </w:p>
        </w:tc>
        <w:tc>
          <w:tcPr>
            <w:tcW w:w="1208" w:type="dxa"/>
          </w:tcPr>
          <w:p w14:paraId="16800F61" w14:textId="5E335F6E" w:rsidR="00052D15" w:rsidRDefault="00052D15" w:rsidP="00052D15">
            <w:pPr>
              <w:jc w:val="center"/>
              <w:rPr>
                <w:color w:val="000000"/>
                <w:sz w:val="22"/>
                <w:szCs w:val="22"/>
              </w:rPr>
            </w:pPr>
            <w:r>
              <w:rPr>
                <w:rFonts w:eastAsia="Times New Roman"/>
                <w:sz w:val="22"/>
                <w:szCs w:val="22"/>
              </w:rPr>
              <w:t>1</w:t>
            </w:r>
          </w:p>
        </w:tc>
        <w:tc>
          <w:tcPr>
            <w:tcW w:w="1133" w:type="dxa"/>
          </w:tcPr>
          <w:p w14:paraId="49DAA72C" w14:textId="77777777" w:rsidR="00052D15" w:rsidRDefault="00052D15" w:rsidP="00052D15">
            <w:pPr>
              <w:jc w:val="center"/>
              <w:rPr>
                <w:color w:val="000000"/>
                <w:sz w:val="22"/>
                <w:szCs w:val="22"/>
              </w:rPr>
            </w:pPr>
          </w:p>
        </w:tc>
        <w:tc>
          <w:tcPr>
            <w:tcW w:w="1702" w:type="dxa"/>
          </w:tcPr>
          <w:p w14:paraId="644C1FE5" w14:textId="73E0F9FE" w:rsidR="00052D15" w:rsidRDefault="00052D15" w:rsidP="00052D15">
            <w:pPr>
              <w:jc w:val="left"/>
              <w:rPr>
                <w:rFonts w:eastAsiaTheme="minorHAnsi"/>
                <w:sz w:val="22"/>
                <w:szCs w:val="22"/>
              </w:rPr>
            </w:pPr>
            <w:r>
              <w:rPr>
                <w:rFonts w:eastAsia="Times New Roman"/>
                <w:sz w:val="22"/>
                <w:szCs w:val="22"/>
              </w:rPr>
              <w:t>Герасіменко Н.В.</w:t>
            </w:r>
          </w:p>
        </w:tc>
      </w:tr>
      <w:tr w:rsidR="00052D15" w14:paraId="2769FFD7" w14:textId="77777777" w:rsidTr="006244CF">
        <w:tc>
          <w:tcPr>
            <w:tcW w:w="509" w:type="dxa"/>
          </w:tcPr>
          <w:p w14:paraId="1092EB10" w14:textId="77777777" w:rsidR="00052D15" w:rsidRDefault="00052D15" w:rsidP="00052D15">
            <w:pPr>
              <w:jc w:val="left"/>
              <w:rPr>
                <w:bCs/>
                <w:sz w:val="22"/>
                <w:szCs w:val="22"/>
              </w:rPr>
            </w:pPr>
            <w:r>
              <w:rPr>
                <w:bCs/>
                <w:sz w:val="22"/>
                <w:szCs w:val="22"/>
              </w:rPr>
              <w:t>18.</w:t>
            </w:r>
          </w:p>
        </w:tc>
        <w:tc>
          <w:tcPr>
            <w:tcW w:w="904" w:type="dxa"/>
          </w:tcPr>
          <w:p w14:paraId="6F507C08" w14:textId="18E368DB" w:rsidR="00052D15" w:rsidRDefault="00052D15" w:rsidP="00052D15">
            <w:pPr>
              <w:jc w:val="left"/>
              <w:rPr>
                <w:bCs/>
                <w:color w:val="000000" w:themeColor="text1"/>
                <w:sz w:val="22"/>
                <w:szCs w:val="22"/>
              </w:rPr>
            </w:pPr>
            <w:r>
              <w:rPr>
                <w:bCs/>
                <w:color w:val="000000" w:themeColor="text1"/>
                <w:sz w:val="22"/>
                <w:szCs w:val="22"/>
              </w:rPr>
              <w:t>18.02. 2026</w:t>
            </w:r>
          </w:p>
        </w:tc>
        <w:tc>
          <w:tcPr>
            <w:tcW w:w="850" w:type="dxa"/>
          </w:tcPr>
          <w:p w14:paraId="7DB33A16" w14:textId="673A5C78" w:rsidR="00052D15" w:rsidRDefault="00052D15" w:rsidP="00052D15">
            <w:pPr>
              <w:jc w:val="left"/>
              <w:rPr>
                <w:bCs/>
                <w:sz w:val="22"/>
                <w:szCs w:val="22"/>
              </w:rPr>
            </w:pPr>
            <w:r>
              <w:rPr>
                <w:rFonts w:eastAsia="Times New Roman"/>
                <w:iCs/>
                <w:sz w:val="22"/>
                <w:szCs w:val="22"/>
              </w:rPr>
              <w:t>17.00-18.30</w:t>
            </w:r>
          </w:p>
        </w:tc>
        <w:tc>
          <w:tcPr>
            <w:tcW w:w="2694" w:type="dxa"/>
          </w:tcPr>
          <w:p w14:paraId="5FC84F82" w14:textId="44FA494D" w:rsidR="00052D15" w:rsidRDefault="00052D15" w:rsidP="00052D15">
            <w:pPr>
              <w:tabs>
                <w:tab w:val="left" w:pos="4842"/>
              </w:tabs>
              <w:jc w:val="left"/>
              <w:rPr>
                <w:sz w:val="22"/>
                <w:szCs w:val="22"/>
              </w:rPr>
            </w:pPr>
            <w:r>
              <w:rPr>
                <w:sz w:val="22"/>
                <w:szCs w:val="22"/>
              </w:rPr>
              <w:t>Формування комунікативних навичок учнів у контексті реалізації усної взаємодії на етапі подолання освітніх втрат</w:t>
            </w:r>
          </w:p>
        </w:tc>
        <w:tc>
          <w:tcPr>
            <w:tcW w:w="677" w:type="dxa"/>
          </w:tcPr>
          <w:p w14:paraId="229F0F43" w14:textId="50DAE36B" w:rsidR="00052D15" w:rsidRDefault="00052D15" w:rsidP="00052D15">
            <w:pPr>
              <w:tabs>
                <w:tab w:val="left" w:pos="4842"/>
              </w:tabs>
              <w:jc w:val="center"/>
              <w:rPr>
                <w:color w:val="000000" w:themeColor="text1"/>
                <w:sz w:val="22"/>
                <w:szCs w:val="22"/>
              </w:rPr>
            </w:pPr>
            <w:r>
              <w:rPr>
                <w:color w:val="000000" w:themeColor="text1"/>
                <w:sz w:val="22"/>
                <w:szCs w:val="22"/>
              </w:rPr>
              <w:t>1</w:t>
            </w:r>
          </w:p>
        </w:tc>
        <w:tc>
          <w:tcPr>
            <w:tcW w:w="1092" w:type="dxa"/>
          </w:tcPr>
          <w:p w14:paraId="4B19396F" w14:textId="78534E8B" w:rsidR="00052D15" w:rsidRDefault="00052D15" w:rsidP="00052D15">
            <w:pPr>
              <w:jc w:val="center"/>
              <w:rPr>
                <w:rFonts w:eastAsia="Times New Roman"/>
                <w:sz w:val="22"/>
                <w:szCs w:val="22"/>
              </w:rPr>
            </w:pPr>
            <w:r>
              <w:rPr>
                <w:color w:val="000000" w:themeColor="text1"/>
                <w:sz w:val="22"/>
                <w:szCs w:val="22"/>
              </w:rPr>
              <w:t>1</w:t>
            </w:r>
          </w:p>
        </w:tc>
        <w:tc>
          <w:tcPr>
            <w:tcW w:w="1208" w:type="dxa"/>
          </w:tcPr>
          <w:p w14:paraId="21BD24BA" w14:textId="521947CF" w:rsidR="00052D15" w:rsidRDefault="00052D15" w:rsidP="00052D15">
            <w:pPr>
              <w:jc w:val="center"/>
              <w:rPr>
                <w:rFonts w:eastAsia="Times New Roman"/>
                <w:sz w:val="22"/>
                <w:szCs w:val="22"/>
              </w:rPr>
            </w:pPr>
          </w:p>
        </w:tc>
        <w:tc>
          <w:tcPr>
            <w:tcW w:w="1133" w:type="dxa"/>
          </w:tcPr>
          <w:p w14:paraId="7036BF65" w14:textId="77777777" w:rsidR="00052D15" w:rsidRDefault="00052D15" w:rsidP="00052D15">
            <w:pPr>
              <w:jc w:val="center"/>
              <w:rPr>
                <w:rFonts w:eastAsia="Times New Roman"/>
                <w:sz w:val="22"/>
                <w:szCs w:val="22"/>
              </w:rPr>
            </w:pPr>
          </w:p>
        </w:tc>
        <w:tc>
          <w:tcPr>
            <w:tcW w:w="1702" w:type="dxa"/>
          </w:tcPr>
          <w:p w14:paraId="7F597EFF" w14:textId="2EF9200F" w:rsidR="00052D15" w:rsidRDefault="00052D15" w:rsidP="00052D15">
            <w:pPr>
              <w:jc w:val="left"/>
              <w:rPr>
                <w:rFonts w:eastAsiaTheme="minorHAnsi"/>
                <w:sz w:val="22"/>
                <w:szCs w:val="22"/>
              </w:rPr>
            </w:pPr>
            <w:r>
              <w:rPr>
                <w:sz w:val="22"/>
                <w:szCs w:val="22"/>
              </w:rPr>
              <w:t>Шеремет В.О.</w:t>
            </w:r>
          </w:p>
        </w:tc>
      </w:tr>
      <w:tr w:rsidR="00052D15" w14:paraId="3D3E6926" w14:textId="77777777" w:rsidTr="006244CF">
        <w:tc>
          <w:tcPr>
            <w:tcW w:w="509" w:type="dxa"/>
          </w:tcPr>
          <w:p w14:paraId="288890AE" w14:textId="77777777" w:rsidR="00052D15" w:rsidRDefault="00052D15" w:rsidP="00052D15">
            <w:pPr>
              <w:jc w:val="left"/>
              <w:rPr>
                <w:bCs/>
                <w:sz w:val="22"/>
                <w:szCs w:val="22"/>
              </w:rPr>
            </w:pPr>
            <w:r>
              <w:rPr>
                <w:bCs/>
                <w:sz w:val="22"/>
                <w:szCs w:val="22"/>
              </w:rPr>
              <w:t>19.</w:t>
            </w:r>
          </w:p>
        </w:tc>
        <w:tc>
          <w:tcPr>
            <w:tcW w:w="904" w:type="dxa"/>
          </w:tcPr>
          <w:p w14:paraId="1A23382F" w14:textId="264FB924" w:rsidR="00052D15" w:rsidRDefault="00052D15" w:rsidP="00052D15">
            <w:pPr>
              <w:jc w:val="left"/>
              <w:rPr>
                <w:bCs/>
                <w:color w:val="000000" w:themeColor="text1"/>
                <w:sz w:val="22"/>
                <w:szCs w:val="22"/>
              </w:rPr>
            </w:pPr>
            <w:r>
              <w:rPr>
                <w:bCs/>
                <w:color w:val="000000" w:themeColor="text1"/>
                <w:sz w:val="22"/>
                <w:szCs w:val="22"/>
              </w:rPr>
              <w:t>19.02. 2026</w:t>
            </w:r>
          </w:p>
        </w:tc>
        <w:tc>
          <w:tcPr>
            <w:tcW w:w="850" w:type="dxa"/>
          </w:tcPr>
          <w:p w14:paraId="542F15CD" w14:textId="5B7E5DD0" w:rsidR="00052D15" w:rsidRDefault="00052D15" w:rsidP="00052D15">
            <w:pPr>
              <w:jc w:val="left"/>
              <w:rPr>
                <w:bCs/>
                <w:sz w:val="22"/>
                <w:szCs w:val="22"/>
              </w:rPr>
            </w:pPr>
            <w:r>
              <w:rPr>
                <w:rFonts w:eastAsia="Times New Roman"/>
                <w:iCs/>
                <w:color w:val="000000" w:themeColor="text1"/>
                <w:sz w:val="22"/>
                <w:szCs w:val="22"/>
              </w:rPr>
              <w:t>15.15-16.45</w:t>
            </w:r>
          </w:p>
        </w:tc>
        <w:tc>
          <w:tcPr>
            <w:tcW w:w="2694" w:type="dxa"/>
          </w:tcPr>
          <w:p w14:paraId="2D643230" w14:textId="19E1D632" w:rsidR="00052D15" w:rsidRDefault="00052D15" w:rsidP="00052D15">
            <w:pPr>
              <w:jc w:val="left"/>
              <w:rPr>
                <w:sz w:val="22"/>
                <w:szCs w:val="22"/>
              </w:rPr>
            </w:pPr>
            <w:r>
              <w:rPr>
                <w:rFonts w:eastAsia="SimSun"/>
                <w:sz w:val="22"/>
                <w:szCs w:val="22"/>
              </w:rPr>
              <w:t>Трансформація оцінювання навчальних досягнень з англійської мови відповідно до нових освітніх вимог</w:t>
            </w:r>
            <w:r>
              <w:rPr>
                <w:sz w:val="22"/>
                <w:szCs w:val="22"/>
              </w:rPr>
              <w:t>. Формувальне оцінювання</w:t>
            </w:r>
          </w:p>
        </w:tc>
        <w:tc>
          <w:tcPr>
            <w:tcW w:w="677" w:type="dxa"/>
          </w:tcPr>
          <w:p w14:paraId="77E637AC" w14:textId="326A1D87" w:rsidR="00052D15" w:rsidRDefault="00052D15" w:rsidP="00052D15">
            <w:pPr>
              <w:tabs>
                <w:tab w:val="left" w:pos="4842"/>
              </w:tabs>
              <w:jc w:val="center"/>
              <w:rPr>
                <w:rFonts w:eastAsia="Times New Roman"/>
                <w:b/>
                <w:sz w:val="22"/>
                <w:szCs w:val="22"/>
              </w:rPr>
            </w:pPr>
          </w:p>
        </w:tc>
        <w:tc>
          <w:tcPr>
            <w:tcW w:w="1092" w:type="dxa"/>
          </w:tcPr>
          <w:p w14:paraId="55F2B253" w14:textId="07E309A5" w:rsidR="00052D15" w:rsidRDefault="00052D15" w:rsidP="00052D15">
            <w:pPr>
              <w:tabs>
                <w:tab w:val="left" w:pos="4842"/>
              </w:tabs>
              <w:ind w:right="-105"/>
              <w:jc w:val="center"/>
              <w:rPr>
                <w:sz w:val="22"/>
                <w:szCs w:val="22"/>
              </w:rPr>
            </w:pPr>
            <w:r>
              <w:rPr>
                <w:rFonts w:eastAsia="Times New Roman"/>
                <w:sz w:val="22"/>
                <w:szCs w:val="22"/>
              </w:rPr>
              <w:t>2</w:t>
            </w:r>
          </w:p>
        </w:tc>
        <w:tc>
          <w:tcPr>
            <w:tcW w:w="1208" w:type="dxa"/>
          </w:tcPr>
          <w:p w14:paraId="5AB00945" w14:textId="2BF5AB60" w:rsidR="00052D15" w:rsidRDefault="00052D15" w:rsidP="00052D15">
            <w:pPr>
              <w:tabs>
                <w:tab w:val="left" w:pos="4842"/>
              </w:tabs>
              <w:ind w:right="-105"/>
              <w:jc w:val="center"/>
              <w:rPr>
                <w:sz w:val="22"/>
                <w:szCs w:val="22"/>
              </w:rPr>
            </w:pPr>
            <w:r>
              <w:rPr>
                <w:rFonts w:eastAsia="Times New Roman"/>
                <w:sz w:val="22"/>
                <w:szCs w:val="22"/>
              </w:rPr>
              <w:t>1</w:t>
            </w:r>
          </w:p>
        </w:tc>
        <w:tc>
          <w:tcPr>
            <w:tcW w:w="1133" w:type="dxa"/>
          </w:tcPr>
          <w:p w14:paraId="2E608438" w14:textId="77777777" w:rsidR="00052D15" w:rsidRDefault="00052D15" w:rsidP="00052D15">
            <w:pPr>
              <w:tabs>
                <w:tab w:val="left" w:pos="4842"/>
              </w:tabs>
              <w:ind w:right="-105"/>
              <w:jc w:val="center"/>
              <w:rPr>
                <w:sz w:val="22"/>
                <w:szCs w:val="22"/>
              </w:rPr>
            </w:pPr>
          </w:p>
        </w:tc>
        <w:tc>
          <w:tcPr>
            <w:tcW w:w="1702" w:type="dxa"/>
          </w:tcPr>
          <w:p w14:paraId="47BD1E40" w14:textId="0ABC50B4" w:rsidR="00052D15" w:rsidRDefault="00052D15" w:rsidP="00052D15">
            <w:pPr>
              <w:tabs>
                <w:tab w:val="left" w:pos="4842"/>
              </w:tabs>
              <w:ind w:right="-105"/>
              <w:jc w:val="left"/>
              <w:rPr>
                <w:rFonts w:eastAsia="Times New Roman"/>
                <w:sz w:val="22"/>
                <w:szCs w:val="22"/>
              </w:rPr>
            </w:pPr>
            <w:r>
              <w:rPr>
                <w:rFonts w:eastAsia="Times New Roman"/>
                <w:sz w:val="22"/>
                <w:szCs w:val="22"/>
              </w:rPr>
              <w:t>Герасіменко Н.В.</w:t>
            </w:r>
          </w:p>
        </w:tc>
      </w:tr>
      <w:tr w:rsidR="00052D15" w14:paraId="35DEAE41" w14:textId="77777777" w:rsidTr="006244CF">
        <w:tc>
          <w:tcPr>
            <w:tcW w:w="509" w:type="dxa"/>
          </w:tcPr>
          <w:p w14:paraId="1E549FDD" w14:textId="77777777" w:rsidR="00052D15" w:rsidRDefault="00052D15" w:rsidP="00052D15">
            <w:pPr>
              <w:jc w:val="left"/>
              <w:rPr>
                <w:bCs/>
                <w:sz w:val="22"/>
                <w:szCs w:val="22"/>
              </w:rPr>
            </w:pPr>
            <w:r>
              <w:rPr>
                <w:bCs/>
                <w:sz w:val="22"/>
                <w:szCs w:val="22"/>
              </w:rPr>
              <w:t>20.</w:t>
            </w:r>
          </w:p>
        </w:tc>
        <w:tc>
          <w:tcPr>
            <w:tcW w:w="904" w:type="dxa"/>
          </w:tcPr>
          <w:p w14:paraId="2F859895" w14:textId="7570C029" w:rsidR="00052D15" w:rsidRDefault="00052D15" w:rsidP="00052D15">
            <w:pPr>
              <w:jc w:val="left"/>
              <w:rPr>
                <w:bCs/>
                <w:color w:val="000000" w:themeColor="text1"/>
                <w:sz w:val="22"/>
                <w:szCs w:val="22"/>
              </w:rPr>
            </w:pPr>
            <w:r>
              <w:rPr>
                <w:bCs/>
                <w:color w:val="000000" w:themeColor="text1"/>
                <w:sz w:val="22"/>
                <w:szCs w:val="22"/>
              </w:rPr>
              <w:t>19.02. 2026</w:t>
            </w:r>
          </w:p>
        </w:tc>
        <w:tc>
          <w:tcPr>
            <w:tcW w:w="850" w:type="dxa"/>
          </w:tcPr>
          <w:p w14:paraId="333B67EB" w14:textId="0188DCA2" w:rsidR="00052D15" w:rsidRDefault="00052D15" w:rsidP="00052D15">
            <w:pPr>
              <w:jc w:val="left"/>
              <w:rPr>
                <w:bCs/>
                <w:sz w:val="22"/>
                <w:szCs w:val="22"/>
              </w:rPr>
            </w:pPr>
            <w:r>
              <w:rPr>
                <w:rFonts w:eastAsia="Times New Roman"/>
                <w:iCs/>
                <w:sz w:val="22"/>
                <w:szCs w:val="22"/>
              </w:rPr>
              <w:t>17.00-18.30</w:t>
            </w:r>
          </w:p>
        </w:tc>
        <w:tc>
          <w:tcPr>
            <w:tcW w:w="2694" w:type="dxa"/>
          </w:tcPr>
          <w:p w14:paraId="090E6968" w14:textId="7A84F084" w:rsidR="00052D15" w:rsidRDefault="00052D15" w:rsidP="00052D15">
            <w:pPr>
              <w:tabs>
                <w:tab w:val="left" w:pos="4842"/>
              </w:tabs>
              <w:jc w:val="left"/>
              <w:rPr>
                <w:sz w:val="22"/>
                <w:szCs w:val="22"/>
              </w:rPr>
            </w:pPr>
            <w:r>
              <w:rPr>
                <w:rFonts w:eastAsia="SimSun"/>
                <w:sz w:val="22"/>
                <w:szCs w:val="22"/>
              </w:rPr>
              <w:t>Подолання освітніх прогалин у процесі підготовки до НМТ з англійської мови</w:t>
            </w:r>
            <w:r>
              <w:rPr>
                <w:sz w:val="22"/>
                <w:szCs w:val="22"/>
              </w:rPr>
              <w:t xml:space="preserve"> </w:t>
            </w:r>
          </w:p>
        </w:tc>
        <w:tc>
          <w:tcPr>
            <w:tcW w:w="677" w:type="dxa"/>
          </w:tcPr>
          <w:p w14:paraId="08EE75C1" w14:textId="590BE499" w:rsidR="00052D15" w:rsidRDefault="00052D15" w:rsidP="00052D15">
            <w:pPr>
              <w:tabs>
                <w:tab w:val="left" w:pos="4842"/>
              </w:tabs>
              <w:jc w:val="center"/>
              <w:rPr>
                <w:color w:val="000000" w:themeColor="text1"/>
                <w:sz w:val="22"/>
                <w:szCs w:val="22"/>
              </w:rPr>
            </w:pPr>
            <w:r>
              <w:rPr>
                <w:color w:val="000000" w:themeColor="text1"/>
                <w:sz w:val="22"/>
                <w:szCs w:val="22"/>
              </w:rPr>
              <w:t>1</w:t>
            </w:r>
          </w:p>
        </w:tc>
        <w:tc>
          <w:tcPr>
            <w:tcW w:w="1092" w:type="dxa"/>
          </w:tcPr>
          <w:p w14:paraId="3F281EB7" w14:textId="384DB57F" w:rsidR="00052D15" w:rsidRDefault="00052D15" w:rsidP="00052D15">
            <w:pPr>
              <w:jc w:val="center"/>
              <w:rPr>
                <w:rFonts w:eastAsia="Times New Roman"/>
                <w:sz w:val="22"/>
                <w:szCs w:val="22"/>
              </w:rPr>
            </w:pPr>
            <w:r>
              <w:rPr>
                <w:color w:val="000000" w:themeColor="text1"/>
                <w:sz w:val="22"/>
                <w:szCs w:val="22"/>
              </w:rPr>
              <w:t>1</w:t>
            </w:r>
          </w:p>
        </w:tc>
        <w:tc>
          <w:tcPr>
            <w:tcW w:w="1208" w:type="dxa"/>
          </w:tcPr>
          <w:p w14:paraId="012F35C4" w14:textId="1838A2E7" w:rsidR="00052D15" w:rsidRDefault="00052D15" w:rsidP="00052D15">
            <w:pPr>
              <w:jc w:val="center"/>
              <w:rPr>
                <w:rFonts w:eastAsia="Times New Roman"/>
                <w:sz w:val="22"/>
                <w:szCs w:val="22"/>
              </w:rPr>
            </w:pPr>
            <w:r>
              <w:rPr>
                <w:color w:val="000000" w:themeColor="text1"/>
                <w:sz w:val="22"/>
                <w:szCs w:val="22"/>
              </w:rPr>
              <w:t>1</w:t>
            </w:r>
          </w:p>
        </w:tc>
        <w:tc>
          <w:tcPr>
            <w:tcW w:w="1133" w:type="dxa"/>
          </w:tcPr>
          <w:p w14:paraId="0B2E472B" w14:textId="77777777" w:rsidR="00052D15" w:rsidRDefault="00052D15" w:rsidP="00052D15">
            <w:pPr>
              <w:jc w:val="center"/>
              <w:rPr>
                <w:rFonts w:eastAsia="Times New Roman"/>
                <w:sz w:val="22"/>
                <w:szCs w:val="22"/>
              </w:rPr>
            </w:pPr>
          </w:p>
        </w:tc>
        <w:tc>
          <w:tcPr>
            <w:tcW w:w="1702" w:type="dxa"/>
          </w:tcPr>
          <w:p w14:paraId="096D017C" w14:textId="4FCE429F" w:rsidR="00052D15" w:rsidRDefault="00052D15" w:rsidP="00052D15">
            <w:pPr>
              <w:jc w:val="left"/>
              <w:rPr>
                <w:rFonts w:eastAsiaTheme="minorHAnsi"/>
                <w:sz w:val="22"/>
                <w:szCs w:val="22"/>
              </w:rPr>
            </w:pPr>
            <w:r>
              <w:rPr>
                <w:rFonts w:eastAsia="Times New Roman"/>
                <w:sz w:val="22"/>
                <w:szCs w:val="22"/>
              </w:rPr>
              <w:t>Мацкевич В.В.</w:t>
            </w:r>
          </w:p>
        </w:tc>
      </w:tr>
      <w:tr w:rsidR="00052D15" w14:paraId="4A9CFC7C" w14:textId="77777777" w:rsidTr="006244CF">
        <w:tc>
          <w:tcPr>
            <w:tcW w:w="509" w:type="dxa"/>
          </w:tcPr>
          <w:p w14:paraId="3ACFB849" w14:textId="77777777" w:rsidR="00052D15" w:rsidRDefault="00052D15" w:rsidP="00052D15">
            <w:pPr>
              <w:jc w:val="left"/>
              <w:rPr>
                <w:bCs/>
                <w:sz w:val="22"/>
                <w:szCs w:val="22"/>
              </w:rPr>
            </w:pPr>
            <w:r>
              <w:rPr>
                <w:bCs/>
                <w:sz w:val="22"/>
                <w:szCs w:val="22"/>
              </w:rPr>
              <w:lastRenderedPageBreak/>
              <w:t>21.</w:t>
            </w:r>
          </w:p>
        </w:tc>
        <w:tc>
          <w:tcPr>
            <w:tcW w:w="904" w:type="dxa"/>
          </w:tcPr>
          <w:p w14:paraId="4DDDA162" w14:textId="36DEAB46" w:rsidR="00052D15" w:rsidRDefault="00052D15" w:rsidP="00052D15">
            <w:pPr>
              <w:jc w:val="left"/>
              <w:rPr>
                <w:bCs/>
                <w:color w:val="000000" w:themeColor="text1"/>
                <w:sz w:val="22"/>
                <w:szCs w:val="22"/>
              </w:rPr>
            </w:pPr>
            <w:r>
              <w:rPr>
                <w:bCs/>
                <w:color w:val="000000" w:themeColor="text1"/>
                <w:sz w:val="22"/>
                <w:szCs w:val="22"/>
              </w:rPr>
              <w:t>20.02. 2026</w:t>
            </w:r>
          </w:p>
        </w:tc>
        <w:tc>
          <w:tcPr>
            <w:tcW w:w="850" w:type="dxa"/>
          </w:tcPr>
          <w:p w14:paraId="4A8516C6" w14:textId="175D6A48" w:rsidR="00052D15" w:rsidRDefault="00052D15" w:rsidP="00052D15">
            <w:pPr>
              <w:jc w:val="left"/>
              <w:rPr>
                <w:bCs/>
                <w:sz w:val="22"/>
                <w:szCs w:val="22"/>
              </w:rPr>
            </w:pPr>
            <w:r>
              <w:rPr>
                <w:rFonts w:eastAsia="Times New Roman"/>
                <w:iCs/>
                <w:sz w:val="22"/>
                <w:szCs w:val="22"/>
              </w:rPr>
              <w:t>13.30-15.00</w:t>
            </w:r>
          </w:p>
        </w:tc>
        <w:tc>
          <w:tcPr>
            <w:tcW w:w="2694" w:type="dxa"/>
          </w:tcPr>
          <w:p w14:paraId="6EC79287" w14:textId="75C31B6D" w:rsidR="00052D15" w:rsidRDefault="00052D15" w:rsidP="00052D15">
            <w:pPr>
              <w:tabs>
                <w:tab w:val="left" w:pos="4842"/>
              </w:tabs>
              <w:jc w:val="left"/>
              <w:rPr>
                <w:sz w:val="22"/>
                <w:szCs w:val="22"/>
              </w:rPr>
            </w:pPr>
            <w:r>
              <w:rPr>
                <w:rFonts w:eastAsia="Times New Roman"/>
                <w:sz w:val="22"/>
                <w:szCs w:val="22"/>
              </w:rPr>
              <w:t>Інклюзивне навчання: рівність та підтримка в освітньому процесі</w:t>
            </w:r>
          </w:p>
        </w:tc>
        <w:tc>
          <w:tcPr>
            <w:tcW w:w="677" w:type="dxa"/>
          </w:tcPr>
          <w:p w14:paraId="794D34C2" w14:textId="59002B8B" w:rsidR="00052D15" w:rsidRDefault="00052D15" w:rsidP="00052D15">
            <w:pPr>
              <w:tabs>
                <w:tab w:val="left" w:pos="4842"/>
              </w:tabs>
              <w:jc w:val="center"/>
              <w:rPr>
                <w:rFonts w:eastAsia="Times New Roman"/>
                <w:b/>
                <w:sz w:val="22"/>
                <w:szCs w:val="22"/>
              </w:rPr>
            </w:pPr>
            <w:r>
              <w:rPr>
                <w:color w:val="222222"/>
                <w:sz w:val="22"/>
                <w:szCs w:val="22"/>
              </w:rPr>
              <w:t>1</w:t>
            </w:r>
          </w:p>
        </w:tc>
        <w:tc>
          <w:tcPr>
            <w:tcW w:w="1092" w:type="dxa"/>
          </w:tcPr>
          <w:p w14:paraId="21EDF016" w14:textId="76935294" w:rsidR="00052D15" w:rsidRDefault="00052D15" w:rsidP="00052D15">
            <w:pPr>
              <w:jc w:val="center"/>
              <w:rPr>
                <w:rFonts w:eastAsia="Times New Roman"/>
                <w:sz w:val="22"/>
                <w:szCs w:val="22"/>
              </w:rPr>
            </w:pPr>
            <w:r>
              <w:rPr>
                <w:sz w:val="22"/>
                <w:szCs w:val="22"/>
              </w:rPr>
              <w:t>1</w:t>
            </w:r>
          </w:p>
        </w:tc>
        <w:tc>
          <w:tcPr>
            <w:tcW w:w="1208" w:type="dxa"/>
          </w:tcPr>
          <w:p w14:paraId="40204E57" w14:textId="0CD3E4DD" w:rsidR="00052D15" w:rsidRDefault="00052D15" w:rsidP="00052D15">
            <w:pPr>
              <w:jc w:val="center"/>
              <w:rPr>
                <w:rFonts w:eastAsia="Times New Roman"/>
                <w:sz w:val="22"/>
                <w:szCs w:val="22"/>
              </w:rPr>
            </w:pPr>
            <w:r>
              <w:rPr>
                <w:sz w:val="22"/>
                <w:szCs w:val="22"/>
              </w:rPr>
              <w:t>1</w:t>
            </w:r>
          </w:p>
        </w:tc>
        <w:tc>
          <w:tcPr>
            <w:tcW w:w="1133" w:type="dxa"/>
          </w:tcPr>
          <w:p w14:paraId="326A2AFC" w14:textId="77777777" w:rsidR="00052D15" w:rsidRDefault="00052D15" w:rsidP="00052D15">
            <w:pPr>
              <w:jc w:val="center"/>
              <w:rPr>
                <w:rFonts w:eastAsia="Times New Roman"/>
                <w:sz w:val="22"/>
                <w:szCs w:val="22"/>
              </w:rPr>
            </w:pPr>
          </w:p>
        </w:tc>
        <w:tc>
          <w:tcPr>
            <w:tcW w:w="1702" w:type="dxa"/>
          </w:tcPr>
          <w:p w14:paraId="2DFFD50C" w14:textId="37FFB7BF" w:rsidR="00052D15" w:rsidRDefault="00052D15" w:rsidP="00052D15">
            <w:pPr>
              <w:jc w:val="left"/>
              <w:rPr>
                <w:rFonts w:eastAsiaTheme="minorHAnsi"/>
                <w:sz w:val="22"/>
                <w:szCs w:val="22"/>
              </w:rPr>
            </w:pPr>
            <w:r>
              <w:rPr>
                <w:sz w:val="22"/>
                <w:szCs w:val="22"/>
              </w:rPr>
              <w:t>Колісник О.В.</w:t>
            </w:r>
          </w:p>
        </w:tc>
      </w:tr>
      <w:tr w:rsidR="00052D15" w14:paraId="5A79EFE0" w14:textId="77777777" w:rsidTr="006244CF">
        <w:tc>
          <w:tcPr>
            <w:tcW w:w="509" w:type="dxa"/>
          </w:tcPr>
          <w:p w14:paraId="038EF3B2" w14:textId="77777777" w:rsidR="00052D15" w:rsidRDefault="00052D15" w:rsidP="00052D15">
            <w:pPr>
              <w:jc w:val="left"/>
              <w:rPr>
                <w:bCs/>
                <w:sz w:val="22"/>
                <w:szCs w:val="22"/>
              </w:rPr>
            </w:pPr>
            <w:r>
              <w:rPr>
                <w:bCs/>
                <w:sz w:val="22"/>
                <w:szCs w:val="22"/>
              </w:rPr>
              <w:t>22.</w:t>
            </w:r>
          </w:p>
        </w:tc>
        <w:tc>
          <w:tcPr>
            <w:tcW w:w="904" w:type="dxa"/>
          </w:tcPr>
          <w:p w14:paraId="1E27B48E" w14:textId="6838DC79" w:rsidR="00052D15" w:rsidRDefault="00052D15" w:rsidP="00052D15">
            <w:pPr>
              <w:jc w:val="left"/>
              <w:rPr>
                <w:bCs/>
                <w:color w:val="000000" w:themeColor="text1"/>
                <w:sz w:val="22"/>
                <w:szCs w:val="22"/>
              </w:rPr>
            </w:pPr>
            <w:r>
              <w:rPr>
                <w:bCs/>
                <w:color w:val="000000" w:themeColor="text1"/>
                <w:sz w:val="22"/>
                <w:szCs w:val="22"/>
              </w:rPr>
              <w:t>20.02. 2026</w:t>
            </w:r>
          </w:p>
        </w:tc>
        <w:tc>
          <w:tcPr>
            <w:tcW w:w="850" w:type="dxa"/>
          </w:tcPr>
          <w:p w14:paraId="74466A99" w14:textId="686EEFBC" w:rsidR="00052D15" w:rsidRDefault="00052D15" w:rsidP="00052D15">
            <w:pPr>
              <w:jc w:val="left"/>
              <w:rPr>
                <w:bCs/>
                <w:sz w:val="22"/>
                <w:szCs w:val="22"/>
              </w:rPr>
            </w:pPr>
            <w:r>
              <w:rPr>
                <w:rFonts w:eastAsia="Times New Roman"/>
                <w:iCs/>
                <w:color w:val="000000" w:themeColor="text1"/>
                <w:sz w:val="22"/>
                <w:szCs w:val="22"/>
              </w:rPr>
              <w:t>15.15-16.45</w:t>
            </w:r>
          </w:p>
        </w:tc>
        <w:tc>
          <w:tcPr>
            <w:tcW w:w="2694" w:type="dxa"/>
          </w:tcPr>
          <w:p w14:paraId="4C746691" w14:textId="02F00114" w:rsidR="00052D15" w:rsidRDefault="00052D15" w:rsidP="00052D15">
            <w:pPr>
              <w:jc w:val="left"/>
              <w:rPr>
                <w:sz w:val="22"/>
                <w:szCs w:val="22"/>
              </w:rPr>
            </w:pPr>
            <w:r>
              <w:rPr>
                <w:rFonts w:eastAsia="Times New Roman"/>
                <w:sz w:val="22"/>
                <w:szCs w:val="22"/>
              </w:rPr>
              <w:t xml:space="preserve">Диференційоване навчання як стратегія подолання освітніх втрат учнів </w:t>
            </w:r>
          </w:p>
        </w:tc>
        <w:tc>
          <w:tcPr>
            <w:tcW w:w="677" w:type="dxa"/>
          </w:tcPr>
          <w:p w14:paraId="288FB39A" w14:textId="4C660075" w:rsidR="00052D15" w:rsidRDefault="00052D15" w:rsidP="00052D15">
            <w:pPr>
              <w:tabs>
                <w:tab w:val="left" w:pos="4842"/>
              </w:tabs>
              <w:jc w:val="center"/>
              <w:rPr>
                <w:rFonts w:eastAsia="Times New Roman"/>
                <w:sz w:val="22"/>
                <w:szCs w:val="22"/>
              </w:rPr>
            </w:pPr>
            <w:r>
              <w:rPr>
                <w:bCs/>
                <w:color w:val="000000" w:themeColor="text1"/>
                <w:sz w:val="22"/>
                <w:szCs w:val="22"/>
              </w:rPr>
              <w:t>1</w:t>
            </w:r>
          </w:p>
        </w:tc>
        <w:tc>
          <w:tcPr>
            <w:tcW w:w="1092" w:type="dxa"/>
          </w:tcPr>
          <w:p w14:paraId="2BE9D624" w14:textId="002C5816" w:rsidR="00052D15" w:rsidRDefault="00052D15" w:rsidP="00052D15">
            <w:pPr>
              <w:tabs>
                <w:tab w:val="left" w:pos="407"/>
                <w:tab w:val="left" w:pos="4842"/>
              </w:tabs>
              <w:autoSpaceDE w:val="0"/>
              <w:autoSpaceDN w:val="0"/>
              <w:adjustRightInd w:val="0"/>
              <w:jc w:val="center"/>
              <w:rPr>
                <w:sz w:val="22"/>
                <w:szCs w:val="22"/>
                <w:highlight w:val="yellow"/>
              </w:rPr>
            </w:pPr>
            <w:r>
              <w:rPr>
                <w:bCs/>
                <w:color w:val="000000" w:themeColor="text1"/>
                <w:sz w:val="22"/>
                <w:szCs w:val="22"/>
              </w:rPr>
              <w:t>1</w:t>
            </w:r>
          </w:p>
        </w:tc>
        <w:tc>
          <w:tcPr>
            <w:tcW w:w="1208" w:type="dxa"/>
          </w:tcPr>
          <w:p w14:paraId="44C8E996" w14:textId="2D73AA8E" w:rsidR="00052D15" w:rsidRDefault="00052D15" w:rsidP="00052D15">
            <w:pPr>
              <w:tabs>
                <w:tab w:val="left" w:pos="407"/>
                <w:tab w:val="left" w:pos="4842"/>
              </w:tabs>
              <w:autoSpaceDE w:val="0"/>
              <w:autoSpaceDN w:val="0"/>
              <w:adjustRightInd w:val="0"/>
              <w:jc w:val="center"/>
              <w:rPr>
                <w:sz w:val="22"/>
                <w:szCs w:val="22"/>
                <w:highlight w:val="yellow"/>
              </w:rPr>
            </w:pPr>
          </w:p>
        </w:tc>
        <w:tc>
          <w:tcPr>
            <w:tcW w:w="1133" w:type="dxa"/>
          </w:tcPr>
          <w:p w14:paraId="6AB5F668" w14:textId="77777777" w:rsidR="00052D15" w:rsidRDefault="00052D15" w:rsidP="00052D15">
            <w:pPr>
              <w:tabs>
                <w:tab w:val="left" w:pos="407"/>
                <w:tab w:val="left" w:pos="4842"/>
              </w:tabs>
              <w:autoSpaceDE w:val="0"/>
              <w:autoSpaceDN w:val="0"/>
              <w:adjustRightInd w:val="0"/>
              <w:jc w:val="center"/>
              <w:rPr>
                <w:sz w:val="22"/>
                <w:szCs w:val="22"/>
                <w:highlight w:val="yellow"/>
              </w:rPr>
            </w:pPr>
          </w:p>
        </w:tc>
        <w:tc>
          <w:tcPr>
            <w:tcW w:w="1702" w:type="dxa"/>
          </w:tcPr>
          <w:p w14:paraId="61BAE898" w14:textId="403BE45D" w:rsidR="00052D15" w:rsidRDefault="00052D15" w:rsidP="00052D15">
            <w:pPr>
              <w:tabs>
                <w:tab w:val="left" w:pos="407"/>
                <w:tab w:val="left" w:pos="4842"/>
              </w:tabs>
              <w:autoSpaceDE w:val="0"/>
              <w:autoSpaceDN w:val="0"/>
              <w:adjustRightInd w:val="0"/>
              <w:jc w:val="left"/>
              <w:rPr>
                <w:rFonts w:eastAsia="Times New Roman"/>
                <w:sz w:val="22"/>
                <w:szCs w:val="22"/>
                <w:highlight w:val="yellow"/>
              </w:rPr>
            </w:pPr>
            <w:r>
              <w:rPr>
                <w:rFonts w:eastAsiaTheme="minorHAnsi"/>
                <w:sz w:val="22"/>
                <w:szCs w:val="22"/>
              </w:rPr>
              <w:t>Дегтярьова Г.А.</w:t>
            </w:r>
          </w:p>
        </w:tc>
      </w:tr>
      <w:tr w:rsidR="00052D15" w14:paraId="40A6B0EC" w14:textId="77777777" w:rsidTr="00F12489">
        <w:tc>
          <w:tcPr>
            <w:tcW w:w="509" w:type="dxa"/>
          </w:tcPr>
          <w:p w14:paraId="12F44A5B" w14:textId="77777777" w:rsidR="00052D15" w:rsidRDefault="00052D15" w:rsidP="00052D15">
            <w:pPr>
              <w:jc w:val="left"/>
              <w:rPr>
                <w:bCs/>
                <w:sz w:val="22"/>
                <w:szCs w:val="22"/>
              </w:rPr>
            </w:pPr>
            <w:r>
              <w:rPr>
                <w:bCs/>
                <w:sz w:val="22"/>
                <w:szCs w:val="22"/>
              </w:rPr>
              <w:t>23.</w:t>
            </w:r>
          </w:p>
        </w:tc>
        <w:tc>
          <w:tcPr>
            <w:tcW w:w="904" w:type="dxa"/>
          </w:tcPr>
          <w:p w14:paraId="40D540B4" w14:textId="54B4893F" w:rsidR="00052D15" w:rsidRDefault="00052D15" w:rsidP="00052D15">
            <w:pPr>
              <w:jc w:val="left"/>
              <w:rPr>
                <w:bCs/>
                <w:color w:val="000000" w:themeColor="text1"/>
                <w:sz w:val="22"/>
                <w:szCs w:val="22"/>
              </w:rPr>
            </w:pPr>
            <w:r>
              <w:rPr>
                <w:bCs/>
                <w:color w:val="000000" w:themeColor="text1"/>
                <w:sz w:val="22"/>
                <w:szCs w:val="22"/>
              </w:rPr>
              <w:t>23.02. 2026</w:t>
            </w:r>
          </w:p>
        </w:tc>
        <w:tc>
          <w:tcPr>
            <w:tcW w:w="850" w:type="dxa"/>
          </w:tcPr>
          <w:p w14:paraId="50200358" w14:textId="2D02065C" w:rsidR="00052D15" w:rsidRDefault="00052D15" w:rsidP="00052D15">
            <w:pPr>
              <w:jc w:val="left"/>
              <w:rPr>
                <w:bCs/>
                <w:sz w:val="22"/>
                <w:szCs w:val="22"/>
              </w:rPr>
            </w:pPr>
            <w:r>
              <w:rPr>
                <w:rFonts w:eastAsia="Times New Roman"/>
                <w:iCs/>
                <w:color w:val="000000" w:themeColor="text1"/>
                <w:sz w:val="22"/>
                <w:szCs w:val="22"/>
              </w:rPr>
              <w:t>15.15-16.45</w:t>
            </w:r>
          </w:p>
        </w:tc>
        <w:tc>
          <w:tcPr>
            <w:tcW w:w="2694" w:type="dxa"/>
          </w:tcPr>
          <w:p w14:paraId="772D2B85" w14:textId="41BAD468" w:rsidR="00052D15" w:rsidRDefault="00052D15" w:rsidP="00052D15">
            <w:pPr>
              <w:tabs>
                <w:tab w:val="left" w:pos="4842"/>
              </w:tabs>
              <w:jc w:val="left"/>
              <w:rPr>
                <w:rFonts w:eastAsia="Times New Roman"/>
                <w:sz w:val="22"/>
                <w:szCs w:val="22"/>
              </w:rPr>
            </w:pPr>
            <w:r>
              <w:rPr>
                <w:rFonts w:eastAsia="SimSun"/>
                <w:sz w:val="22"/>
                <w:szCs w:val="22"/>
              </w:rPr>
              <w:t>Розвиток навичок ефективної письмової комунікації як інструмент відновлення освітніх результатів учнів</w:t>
            </w:r>
          </w:p>
        </w:tc>
        <w:tc>
          <w:tcPr>
            <w:tcW w:w="677" w:type="dxa"/>
          </w:tcPr>
          <w:p w14:paraId="1AEB8461" w14:textId="1241F4A4" w:rsidR="00052D15" w:rsidRDefault="00052D15" w:rsidP="00052D15">
            <w:pPr>
              <w:tabs>
                <w:tab w:val="left" w:pos="4842"/>
              </w:tabs>
              <w:jc w:val="center"/>
              <w:rPr>
                <w:rFonts w:eastAsia="Times New Roman"/>
                <w:bCs/>
                <w:sz w:val="22"/>
                <w:szCs w:val="22"/>
              </w:rPr>
            </w:pPr>
          </w:p>
        </w:tc>
        <w:tc>
          <w:tcPr>
            <w:tcW w:w="1092" w:type="dxa"/>
          </w:tcPr>
          <w:p w14:paraId="584248D7" w14:textId="37738395" w:rsidR="00052D15" w:rsidRDefault="00052D15" w:rsidP="00052D15">
            <w:pPr>
              <w:jc w:val="center"/>
              <w:rPr>
                <w:rFonts w:eastAsiaTheme="minorHAnsi"/>
                <w:bCs/>
                <w:sz w:val="22"/>
                <w:szCs w:val="22"/>
              </w:rPr>
            </w:pPr>
            <w:r>
              <w:rPr>
                <w:color w:val="000000" w:themeColor="text1"/>
                <w:sz w:val="22"/>
                <w:szCs w:val="22"/>
              </w:rPr>
              <w:t>2</w:t>
            </w:r>
          </w:p>
        </w:tc>
        <w:tc>
          <w:tcPr>
            <w:tcW w:w="1208" w:type="dxa"/>
            <w:vAlign w:val="center"/>
          </w:tcPr>
          <w:p w14:paraId="01F14483" w14:textId="77777777" w:rsidR="00052D15" w:rsidRDefault="00052D15" w:rsidP="00052D15">
            <w:pPr>
              <w:jc w:val="center"/>
              <w:rPr>
                <w:rFonts w:eastAsiaTheme="minorHAnsi"/>
                <w:bCs/>
                <w:sz w:val="22"/>
                <w:szCs w:val="22"/>
              </w:rPr>
            </w:pPr>
          </w:p>
        </w:tc>
        <w:tc>
          <w:tcPr>
            <w:tcW w:w="1133" w:type="dxa"/>
          </w:tcPr>
          <w:p w14:paraId="1FDE185A" w14:textId="77777777" w:rsidR="00052D15" w:rsidRDefault="00052D15" w:rsidP="00052D15">
            <w:pPr>
              <w:jc w:val="center"/>
              <w:rPr>
                <w:rFonts w:eastAsiaTheme="minorHAnsi"/>
                <w:sz w:val="22"/>
                <w:szCs w:val="22"/>
              </w:rPr>
            </w:pPr>
          </w:p>
        </w:tc>
        <w:tc>
          <w:tcPr>
            <w:tcW w:w="1702" w:type="dxa"/>
          </w:tcPr>
          <w:p w14:paraId="26590878" w14:textId="658BB0E3" w:rsidR="00052D15" w:rsidRDefault="00052D15" w:rsidP="00052D15">
            <w:pPr>
              <w:jc w:val="left"/>
              <w:rPr>
                <w:rFonts w:eastAsiaTheme="minorHAnsi"/>
                <w:sz w:val="22"/>
                <w:szCs w:val="22"/>
              </w:rPr>
            </w:pPr>
            <w:r>
              <w:rPr>
                <w:rFonts w:eastAsia="Times New Roman"/>
                <w:sz w:val="22"/>
                <w:szCs w:val="22"/>
              </w:rPr>
              <w:t>Герасіменко Н.В.</w:t>
            </w:r>
          </w:p>
        </w:tc>
      </w:tr>
      <w:tr w:rsidR="00052D15" w14:paraId="6DE121B4" w14:textId="77777777" w:rsidTr="00F12489">
        <w:tc>
          <w:tcPr>
            <w:tcW w:w="509" w:type="dxa"/>
          </w:tcPr>
          <w:p w14:paraId="55DE1298" w14:textId="77777777" w:rsidR="00052D15" w:rsidRDefault="00052D15" w:rsidP="00052D15">
            <w:pPr>
              <w:jc w:val="left"/>
              <w:rPr>
                <w:bCs/>
                <w:sz w:val="22"/>
                <w:szCs w:val="22"/>
              </w:rPr>
            </w:pPr>
            <w:r>
              <w:rPr>
                <w:bCs/>
                <w:sz w:val="22"/>
                <w:szCs w:val="22"/>
              </w:rPr>
              <w:t>24</w:t>
            </w:r>
          </w:p>
        </w:tc>
        <w:tc>
          <w:tcPr>
            <w:tcW w:w="904" w:type="dxa"/>
          </w:tcPr>
          <w:p w14:paraId="437C2849" w14:textId="3B0DD26D" w:rsidR="00052D15" w:rsidRDefault="00052D15" w:rsidP="00052D15">
            <w:pPr>
              <w:jc w:val="left"/>
              <w:rPr>
                <w:bCs/>
                <w:color w:val="000000" w:themeColor="text1"/>
                <w:sz w:val="22"/>
                <w:szCs w:val="22"/>
              </w:rPr>
            </w:pPr>
            <w:r>
              <w:rPr>
                <w:bCs/>
                <w:color w:val="000000" w:themeColor="text1"/>
                <w:sz w:val="22"/>
                <w:szCs w:val="22"/>
              </w:rPr>
              <w:t>23.02. 2026</w:t>
            </w:r>
          </w:p>
        </w:tc>
        <w:tc>
          <w:tcPr>
            <w:tcW w:w="850" w:type="dxa"/>
          </w:tcPr>
          <w:p w14:paraId="0D2254E9" w14:textId="1C4E70E6" w:rsidR="00052D15" w:rsidRDefault="00052D15" w:rsidP="00052D15">
            <w:pPr>
              <w:jc w:val="left"/>
              <w:rPr>
                <w:bCs/>
                <w:sz w:val="22"/>
                <w:szCs w:val="22"/>
              </w:rPr>
            </w:pPr>
            <w:r>
              <w:rPr>
                <w:bCs/>
                <w:sz w:val="22"/>
                <w:szCs w:val="22"/>
              </w:rPr>
              <w:t>17.00-18.30</w:t>
            </w:r>
          </w:p>
        </w:tc>
        <w:tc>
          <w:tcPr>
            <w:tcW w:w="2694" w:type="dxa"/>
          </w:tcPr>
          <w:p w14:paraId="792020B2" w14:textId="084DDE1B" w:rsidR="00052D15" w:rsidRDefault="00052D15" w:rsidP="00052D15">
            <w:pPr>
              <w:jc w:val="left"/>
              <w:rPr>
                <w:sz w:val="22"/>
                <w:szCs w:val="22"/>
              </w:rPr>
            </w:pPr>
            <w:r>
              <w:rPr>
                <w:rFonts w:eastAsia="SimSun"/>
                <w:sz w:val="22"/>
                <w:szCs w:val="22"/>
              </w:rPr>
              <w:t>Педагогічне діагностування як основний інструмент подолання освітніх втрат учнів з англійської мови: вхідне й вихідне діагностування, тести платформи ВШО</w:t>
            </w:r>
          </w:p>
        </w:tc>
        <w:tc>
          <w:tcPr>
            <w:tcW w:w="677" w:type="dxa"/>
          </w:tcPr>
          <w:p w14:paraId="60933364" w14:textId="2E4E6E47" w:rsidR="00052D15" w:rsidRDefault="00052D15" w:rsidP="00052D15">
            <w:pPr>
              <w:jc w:val="center"/>
              <w:rPr>
                <w:color w:val="000000" w:themeColor="text1"/>
                <w:sz w:val="22"/>
                <w:szCs w:val="22"/>
              </w:rPr>
            </w:pPr>
            <w:r>
              <w:rPr>
                <w:color w:val="000000" w:themeColor="text1"/>
                <w:sz w:val="22"/>
                <w:szCs w:val="22"/>
              </w:rPr>
              <w:t>1</w:t>
            </w:r>
          </w:p>
        </w:tc>
        <w:tc>
          <w:tcPr>
            <w:tcW w:w="1092" w:type="dxa"/>
          </w:tcPr>
          <w:p w14:paraId="0A275E5F" w14:textId="11E963AD" w:rsidR="00052D15" w:rsidRDefault="00052D15" w:rsidP="00052D15">
            <w:pPr>
              <w:jc w:val="center"/>
              <w:rPr>
                <w:color w:val="000000" w:themeColor="text1"/>
                <w:sz w:val="22"/>
                <w:szCs w:val="22"/>
              </w:rPr>
            </w:pPr>
            <w:r>
              <w:rPr>
                <w:color w:val="000000" w:themeColor="text1"/>
                <w:sz w:val="22"/>
                <w:szCs w:val="22"/>
              </w:rPr>
              <w:t>1</w:t>
            </w:r>
          </w:p>
        </w:tc>
        <w:tc>
          <w:tcPr>
            <w:tcW w:w="1208" w:type="dxa"/>
          </w:tcPr>
          <w:p w14:paraId="235C0A3A" w14:textId="77777777" w:rsidR="00052D15" w:rsidRDefault="00052D15" w:rsidP="00052D15">
            <w:pPr>
              <w:jc w:val="center"/>
              <w:rPr>
                <w:b/>
                <w:sz w:val="22"/>
                <w:szCs w:val="22"/>
              </w:rPr>
            </w:pPr>
          </w:p>
        </w:tc>
        <w:tc>
          <w:tcPr>
            <w:tcW w:w="1133" w:type="dxa"/>
          </w:tcPr>
          <w:p w14:paraId="1D0110E3" w14:textId="77777777" w:rsidR="00052D15" w:rsidRDefault="00052D15" w:rsidP="00052D15">
            <w:pPr>
              <w:jc w:val="center"/>
              <w:rPr>
                <w:sz w:val="22"/>
                <w:szCs w:val="22"/>
              </w:rPr>
            </w:pPr>
          </w:p>
        </w:tc>
        <w:tc>
          <w:tcPr>
            <w:tcW w:w="1702" w:type="dxa"/>
          </w:tcPr>
          <w:p w14:paraId="4CF1A8AF" w14:textId="41A19B12" w:rsidR="00052D15" w:rsidRDefault="00052D15" w:rsidP="00052D15">
            <w:pPr>
              <w:jc w:val="left"/>
              <w:rPr>
                <w:sz w:val="22"/>
                <w:szCs w:val="22"/>
              </w:rPr>
            </w:pPr>
            <w:r>
              <w:rPr>
                <w:sz w:val="22"/>
                <w:szCs w:val="22"/>
              </w:rPr>
              <w:t>Солуянова Г.А.</w:t>
            </w:r>
          </w:p>
        </w:tc>
      </w:tr>
      <w:tr w:rsidR="00052D15" w14:paraId="6CA9558F" w14:textId="77777777" w:rsidTr="006244CF">
        <w:tc>
          <w:tcPr>
            <w:tcW w:w="509" w:type="dxa"/>
          </w:tcPr>
          <w:p w14:paraId="70D6F850" w14:textId="77777777" w:rsidR="00052D15" w:rsidRDefault="00052D15" w:rsidP="00052D15">
            <w:pPr>
              <w:jc w:val="left"/>
              <w:rPr>
                <w:bCs/>
                <w:sz w:val="22"/>
                <w:szCs w:val="22"/>
              </w:rPr>
            </w:pPr>
            <w:r>
              <w:rPr>
                <w:bCs/>
                <w:sz w:val="22"/>
                <w:szCs w:val="22"/>
              </w:rPr>
              <w:t>25.</w:t>
            </w:r>
          </w:p>
        </w:tc>
        <w:tc>
          <w:tcPr>
            <w:tcW w:w="904" w:type="dxa"/>
          </w:tcPr>
          <w:p w14:paraId="02011412" w14:textId="6FC6D65B" w:rsidR="00052D15" w:rsidRDefault="00052D15" w:rsidP="00052D15">
            <w:pPr>
              <w:jc w:val="left"/>
              <w:rPr>
                <w:bCs/>
                <w:color w:val="000000" w:themeColor="text1"/>
                <w:sz w:val="22"/>
                <w:szCs w:val="22"/>
              </w:rPr>
            </w:pPr>
            <w:r>
              <w:rPr>
                <w:bCs/>
                <w:color w:val="000000" w:themeColor="text1"/>
                <w:sz w:val="22"/>
                <w:szCs w:val="22"/>
              </w:rPr>
              <w:t>24.02. 2026</w:t>
            </w:r>
          </w:p>
        </w:tc>
        <w:tc>
          <w:tcPr>
            <w:tcW w:w="850" w:type="dxa"/>
          </w:tcPr>
          <w:p w14:paraId="7E6BA584" w14:textId="3A1A5293" w:rsidR="00052D15" w:rsidRDefault="00052D15" w:rsidP="00052D15">
            <w:pPr>
              <w:jc w:val="left"/>
              <w:rPr>
                <w:bCs/>
                <w:sz w:val="22"/>
                <w:szCs w:val="22"/>
              </w:rPr>
            </w:pPr>
            <w:r>
              <w:rPr>
                <w:rFonts w:eastAsia="Times New Roman"/>
                <w:iCs/>
                <w:sz w:val="22"/>
                <w:szCs w:val="22"/>
              </w:rPr>
              <w:t>13.30-15.00</w:t>
            </w:r>
          </w:p>
        </w:tc>
        <w:tc>
          <w:tcPr>
            <w:tcW w:w="2694" w:type="dxa"/>
          </w:tcPr>
          <w:p w14:paraId="02B9B4E4" w14:textId="1EDEB270" w:rsidR="00052D15" w:rsidRDefault="00052D15" w:rsidP="00052D15">
            <w:pPr>
              <w:tabs>
                <w:tab w:val="left" w:pos="4842"/>
              </w:tabs>
              <w:jc w:val="left"/>
              <w:rPr>
                <w:sz w:val="22"/>
                <w:szCs w:val="22"/>
              </w:rPr>
            </w:pPr>
            <w:r>
              <w:rPr>
                <w:rFonts w:eastAsia="Times New Roman"/>
                <w:sz w:val="22"/>
                <w:szCs w:val="22"/>
              </w:rPr>
              <w:t xml:space="preserve">Діяльність як умова навчання дітей з ООП </w:t>
            </w:r>
          </w:p>
        </w:tc>
        <w:tc>
          <w:tcPr>
            <w:tcW w:w="677" w:type="dxa"/>
          </w:tcPr>
          <w:p w14:paraId="295D43A7" w14:textId="60702EC7" w:rsidR="00052D15" w:rsidRDefault="00052D15" w:rsidP="00052D15">
            <w:pPr>
              <w:tabs>
                <w:tab w:val="left" w:pos="4842"/>
              </w:tabs>
              <w:jc w:val="center"/>
              <w:rPr>
                <w:color w:val="000000" w:themeColor="text1"/>
                <w:sz w:val="22"/>
                <w:szCs w:val="22"/>
              </w:rPr>
            </w:pPr>
            <w:r>
              <w:rPr>
                <w:rFonts w:eastAsia="Times New Roman"/>
                <w:sz w:val="22"/>
                <w:szCs w:val="22"/>
              </w:rPr>
              <w:t>1</w:t>
            </w:r>
          </w:p>
        </w:tc>
        <w:tc>
          <w:tcPr>
            <w:tcW w:w="1092" w:type="dxa"/>
          </w:tcPr>
          <w:p w14:paraId="79F939AE" w14:textId="4ABF7C0F" w:rsidR="00052D15" w:rsidRDefault="00052D15" w:rsidP="00052D15">
            <w:pPr>
              <w:jc w:val="center"/>
              <w:rPr>
                <w:sz w:val="22"/>
                <w:szCs w:val="22"/>
              </w:rPr>
            </w:pPr>
            <w:r>
              <w:rPr>
                <w:sz w:val="22"/>
                <w:szCs w:val="22"/>
              </w:rPr>
              <w:t>1</w:t>
            </w:r>
          </w:p>
        </w:tc>
        <w:tc>
          <w:tcPr>
            <w:tcW w:w="1208" w:type="dxa"/>
          </w:tcPr>
          <w:p w14:paraId="6926BB26" w14:textId="77777777" w:rsidR="00052D15" w:rsidRDefault="00052D15" w:rsidP="00052D15">
            <w:pPr>
              <w:jc w:val="center"/>
              <w:rPr>
                <w:sz w:val="22"/>
                <w:szCs w:val="22"/>
              </w:rPr>
            </w:pPr>
          </w:p>
        </w:tc>
        <w:tc>
          <w:tcPr>
            <w:tcW w:w="1133" w:type="dxa"/>
          </w:tcPr>
          <w:p w14:paraId="0DE69339" w14:textId="77777777" w:rsidR="00052D15" w:rsidRDefault="00052D15" w:rsidP="00052D15">
            <w:pPr>
              <w:jc w:val="center"/>
              <w:rPr>
                <w:sz w:val="22"/>
                <w:szCs w:val="22"/>
              </w:rPr>
            </w:pPr>
          </w:p>
        </w:tc>
        <w:tc>
          <w:tcPr>
            <w:tcW w:w="1702" w:type="dxa"/>
          </w:tcPr>
          <w:p w14:paraId="61AAB331" w14:textId="2F071747" w:rsidR="00052D15" w:rsidRDefault="00052D15" w:rsidP="00052D15">
            <w:pPr>
              <w:jc w:val="left"/>
              <w:rPr>
                <w:rFonts w:eastAsiaTheme="minorHAnsi"/>
                <w:sz w:val="22"/>
                <w:szCs w:val="22"/>
              </w:rPr>
            </w:pPr>
            <w:r>
              <w:rPr>
                <w:sz w:val="22"/>
                <w:szCs w:val="22"/>
              </w:rPr>
              <w:t>Колісник О.В.</w:t>
            </w:r>
          </w:p>
        </w:tc>
      </w:tr>
      <w:tr w:rsidR="00052D15" w14:paraId="6143A950" w14:textId="77777777" w:rsidTr="006244CF">
        <w:tc>
          <w:tcPr>
            <w:tcW w:w="509" w:type="dxa"/>
          </w:tcPr>
          <w:p w14:paraId="6F35013F" w14:textId="524C40B9" w:rsidR="00052D15" w:rsidRDefault="00052D15" w:rsidP="00052D15">
            <w:pPr>
              <w:jc w:val="left"/>
              <w:rPr>
                <w:bCs/>
                <w:sz w:val="22"/>
                <w:szCs w:val="22"/>
              </w:rPr>
            </w:pPr>
            <w:r>
              <w:rPr>
                <w:bCs/>
                <w:sz w:val="22"/>
                <w:szCs w:val="22"/>
              </w:rPr>
              <w:t>26.</w:t>
            </w:r>
          </w:p>
        </w:tc>
        <w:tc>
          <w:tcPr>
            <w:tcW w:w="904" w:type="dxa"/>
          </w:tcPr>
          <w:p w14:paraId="5F7DB4E9" w14:textId="3E14D1BD" w:rsidR="00052D15" w:rsidRDefault="00052D15" w:rsidP="00052D15">
            <w:pPr>
              <w:jc w:val="left"/>
              <w:rPr>
                <w:bCs/>
                <w:color w:val="000000" w:themeColor="text1"/>
                <w:sz w:val="22"/>
                <w:szCs w:val="22"/>
              </w:rPr>
            </w:pPr>
            <w:r>
              <w:rPr>
                <w:bCs/>
                <w:color w:val="000000" w:themeColor="text1"/>
                <w:sz w:val="22"/>
                <w:szCs w:val="22"/>
              </w:rPr>
              <w:t>24.02. 2026</w:t>
            </w:r>
          </w:p>
        </w:tc>
        <w:tc>
          <w:tcPr>
            <w:tcW w:w="850" w:type="dxa"/>
          </w:tcPr>
          <w:p w14:paraId="7492458E" w14:textId="3FBF1C6C" w:rsidR="00052D15" w:rsidRDefault="00052D15" w:rsidP="00052D15">
            <w:pPr>
              <w:jc w:val="left"/>
              <w:rPr>
                <w:bCs/>
                <w:sz w:val="22"/>
                <w:szCs w:val="22"/>
              </w:rPr>
            </w:pPr>
            <w:r>
              <w:rPr>
                <w:bCs/>
                <w:sz w:val="22"/>
                <w:szCs w:val="22"/>
              </w:rPr>
              <w:t>17.00-18.30</w:t>
            </w:r>
          </w:p>
        </w:tc>
        <w:tc>
          <w:tcPr>
            <w:tcW w:w="2694" w:type="dxa"/>
          </w:tcPr>
          <w:p w14:paraId="2A833C8B" w14:textId="415D0E5E" w:rsidR="00052D15" w:rsidRDefault="00AD28F9" w:rsidP="00052D15">
            <w:pPr>
              <w:tabs>
                <w:tab w:val="left" w:pos="4842"/>
              </w:tabs>
              <w:jc w:val="left"/>
              <w:rPr>
                <w:rFonts w:eastAsia="SimSun"/>
                <w:sz w:val="22"/>
                <w:szCs w:val="22"/>
              </w:rPr>
            </w:pPr>
            <w:r w:rsidRPr="00AD28F9">
              <w:rPr>
                <w:rFonts w:eastAsia="Times New Roman"/>
                <w:sz w:val="22"/>
                <w:szCs w:val="22"/>
              </w:rPr>
              <w:t>Особливості впровадження інклюзивного навчання та реалізація педагогічної підтримки учнів з особливими освітніми потребами на рівні базової середньої освіти</w:t>
            </w:r>
          </w:p>
        </w:tc>
        <w:tc>
          <w:tcPr>
            <w:tcW w:w="677" w:type="dxa"/>
          </w:tcPr>
          <w:p w14:paraId="07B65FF7" w14:textId="26A4EBEC" w:rsidR="00052D15" w:rsidRDefault="002F6E2F" w:rsidP="00052D15">
            <w:pPr>
              <w:tabs>
                <w:tab w:val="left" w:pos="4842"/>
              </w:tabs>
              <w:jc w:val="center"/>
              <w:rPr>
                <w:color w:val="000000" w:themeColor="text1"/>
                <w:sz w:val="22"/>
                <w:szCs w:val="22"/>
              </w:rPr>
            </w:pPr>
            <w:r>
              <w:rPr>
                <w:color w:val="222222"/>
                <w:sz w:val="22"/>
                <w:szCs w:val="22"/>
              </w:rPr>
              <w:t>1</w:t>
            </w:r>
          </w:p>
        </w:tc>
        <w:tc>
          <w:tcPr>
            <w:tcW w:w="1092" w:type="dxa"/>
          </w:tcPr>
          <w:p w14:paraId="7A8C346F" w14:textId="1FFB9022" w:rsidR="00052D15" w:rsidRDefault="002F6E2F" w:rsidP="00052D15">
            <w:pPr>
              <w:jc w:val="center"/>
              <w:rPr>
                <w:color w:val="000000" w:themeColor="text1"/>
                <w:sz w:val="22"/>
                <w:szCs w:val="22"/>
              </w:rPr>
            </w:pPr>
            <w:r>
              <w:rPr>
                <w:color w:val="000000" w:themeColor="text1"/>
                <w:sz w:val="22"/>
                <w:szCs w:val="22"/>
              </w:rPr>
              <w:t>1</w:t>
            </w:r>
          </w:p>
        </w:tc>
        <w:tc>
          <w:tcPr>
            <w:tcW w:w="1208" w:type="dxa"/>
          </w:tcPr>
          <w:p w14:paraId="6FC47EE2" w14:textId="65F4F302" w:rsidR="00052D15" w:rsidRDefault="00052D15" w:rsidP="00052D15">
            <w:pPr>
              <w:jc w:val="center"/>
              <w:rPr>
                <w:sz w:val="22"/>
                <w:szCs w:val="22"/>
              </w:rPr>
            </w:pPr>
            <w:r>
              <w:rPr>
                <w:sz w:val="22"/>
                <w:szCs w:val="22"/>
              </w:rPr>
              <w:t>1</w:t>
            </w:r>
          </w:p>
        </w:tc>
        <w:tc>
          <w:tcPr>
            <w:tcW w:w="1133" w:type="dxa"/>
          </w:tcPr>
          <w:p w14:paraId="604487FB" w14:textId="77777777" w:rsidR="00052D15" w:rsidRDefault="00052D15" w:rsidP="00052D15">
            <w:pPr>
              <w:jc w:val="center"/>
              <w:rPr>
                <w:sz w:val="22"/>
                <w:szCs w:val="22"/>
              </w:rPr>
            </w:pPr>
          </w:p>
        </w:tc>
        <w:tc>
          <w:tcPr>
            <w:tcW w:w="1702" w:type="dxa"/>
          </w:tcPr>
          <w:p w14:paraId="402186F8" w14:textId="011B6F98" w:rsidR="00052D15" w:rsidRDefault="00052D15" w:rsidP="00052D15">
            <w:pPr>
              <w:jc w:val="left"/>
              <w:rPr>
                <w:sz w:val="22"/>
                <w:szCs w:val="22"/>
              </w:rPr>
            </w:pPr>
            <w:r>
              <w:rPr>
                <w:sz w:val="22"/>
                <w:szCs w:val="22"/>
              </w:rPr>
              <w:t>Малакей І.С.</w:t>
            </w:r>
          </w:p>
        </w:tc>
      </w:tr>
      <w:tr w:rsidR="00052D15" w14:paraId="68C416A5" w14:textId="77777777" w:rsidTr="006244CF">
        <w:tc>
          <w:tcPr>
            <w:tcW w:w="509" w:type="dxa"/>
          </w:tcPr>
          <w:p w14:paraId="37444B55" w14:textId="525BDF7C" w:rsidR="00052D15" w:rsidRDefault="00052D15" w:rsidP="00052D15">
            <w:pPr>
              <w:jc w:val="left"/>
              <w:rPr>
                <w:bCs/>
                <w:sz w:val="22"/>
                <w:szCs w:val="22"/>
              </w:rPr>
            </w:pPr>
            <w:r>
              <w:rPr>
                <w:bCs/>
                <w:sz w:val="22"/>
                <w:szCs w:val="22"/>
              </w:rPr>
              <w:t>27.</w:t>
            </w:r>
          </w:p>
        </w:tc>
        <w:tc>
          <w:tcPr>
            <w:tcW w:w="904" w:type="dxa"/>
          </w:tcPr>
          <w:p w14:paraId="520AC36F" w14:textId="1494C1DC" w:rsidR="00052D15" w:rsidRDefault="00052D15" w:rsidP="00052D15">
            <w:pPr>
              <w:jc w:val="left"/>
              <w:rPr>
                <w:bCs/>
                <w:color w:val="000000" w:themeColor="text1"/>
                <w:sz w:val="22"/>
                <w:szCs w:val="22"/>
              </w:rPr>
            </w:pPr>
            <w:r>
              <w:rPr>
                <w:bCs/>
                <w:color w:val="000000" w:themeColor="text1"/>
                <w:sz w:val="22"/>
                <w:szCs w:val="22"/>
              </w:rPr>
              <w:t>25.02. 2026</w:t>
            </w:r>
          </w:p>
        </w:tc>
        <w:tc>
          <w:tcPr>
            <w:tcW w:w="850" w:type="dxa"/>
          </w:tcPr>
          <w:p w14:paraId="01F86513" w14:textId="29DDCBC6" w:rsidR="00052D15" w:rsidRDefault="00052D15" w:rsidP="00052D15">
            <w:pPr>
              <w:jc w:val="left"/>
              <w:rPr>
                <w:bCs/>
                <w:sz w:val="22"/>
                <w:szCs w:val="22"/>
              </w:rPr>
            </w:pPr>
            <w:r>
              <w:rPr>
                <w:rFonts w:eastAsia="Times New Roman"/>
                <w:iCs/>
                <w:color w:val="000000" w:themeColor="text1"/>
                <w:sz w:val="22"/>
                <w:szCs w:val="22"/>
              </w:rPr>
              <w:t>15.15-16.45</w:t>
            </w:r>
          </w:p>
        </w:tc>
        <w:tc>
          <w:tcPr>
            <w:tcW w:w="2694" w:type="dxa"/>
          </w:tcPr>
          <w:p w14:paraId="314A4506" w14:textId="3CDF2869" w:rsidR="00052D15" w:rsidRDefault="00052D15" w:rsidP="00052D15">
            <w:pPr>
              <w:jc w:val="left"/>
              <w:rPr>
                <w:color w:val="222222"/>
                <w:sz w:val="22"/>
                <w:szCs w:val="22"/>
              </w:rPr>
            </w:pPr>
            <w:r>
              <w:rPr>
                <w:rFonts w:eastAsia="Times New Roman"/>
                <w:sz w:val="22"/>
                <w:szCs w:val="22"/>
              </w:rPr>
              <w:t>Універсальний дизайн та розумне пристосування: моделюємо урок англійської мови в інклюзивному класі</w:t>
            </w:r>
          </w:p>
        </w:tc>
        <w:tc>
          <w:tcPr>
            <w:tcW w:w="677" w:type="dxa"/>
          </w:tcPr>
          <w:p w14:paraId="0946B6BA" w14:textId="78AADFA3" w:rsidR="00052D15" w:rsidRDefault="00052D15" w:rsidP="00052D15">
            <w:pPr>
              <w:tabs>
                <w:tab w:val="left" w:pos="4842"/>
              </w:tabs>
              <w:jc w:val="center"/>
              <w:rPr>
                <w:rFonts w:eastAsia="Times New Roman"/>
                <w:sz w:val="22"/>
                <w:szCs w:val="22"/>
              </w:rPr>
            </w:pPr>
          </w:p>
        </w:tc>
        <w:tc>
          <w:tcPr>
            <w:tcW w:w="1092" w:type="dxa"/>
          </w:tcPr>
          <w:p w14:paraId="78DCA2E2" w14:textId="581E0C30" w:rsidR="00052D15" w:rsidRDefault="00052D15" w:rsidP="00052D15">
            <w:pPr>
              <w:tabs>
                <w:tab w:val="left" w:pos="407"/>
                <w:tab w:val="left" w:pos="4842"/>
              </w:tabs>
              <w:autoSpaceDE w:val="0"/>
              <w:autoSpaceDN w:val="0"/>
              <w:adjustRightInd w:val="0"/>
              <w:jc w:val="center"/>
              <w:rPr>
                <w:sz w:val="22"/>
                <w:szCs w:val="22"/>
              </w:rPr>
            </w:pPr>
            <w:r>
              <w:rPr>
                <w:rFonts w:eastAsia="Times New Roman"/>
                <w:sz w:val="22"/>
                <w:szCs w:val="22"/>
              </w:rPr>
              <w:t>2</w:t>
            </w:r>
          </w:p>
        </w:tc>
        <w:tc>
          <w:tcPr>
            <w:tcW w:w="1208" w:type="dxa"/>
          </w:tcPr>
          <w:p w14:paraId="4361A379" w14:textId="6EB6DF8C" w:rsidR="00052D15" w:rsidRDefault="00052D15" w:rsidP="00052D15">
            <w:pPr>
              <w:tabs>
                <w:tab w:val="left" w:pos="407"/>
                <w:tab w:val="left" w:pos="4842"/>
              </w:tabs>
              <w:autoSpaceDE w:val="0"/>
              <w:autoSpaceDN w:val="0"/>
              <w:adjustRightInd w:val="0"/>
              <w:jc w:val="center"/>
              <w:rPr>
                <w:sz w:val="22"/>
                <w:szCs w:val="22"/>
              </w:rPr>
            </w:pPr>
          </w:p>
        </w:tc>
        <w:tc>
          <w:tcPr>
            <w:tcW w:w="1133" w:type="dxa"/>
          </w:tcPr>
          <w:p w14:paraId="13C93E0A" w14:textId="77777777" w:rsidR="00052D15" w:rsidRDefault="00052D15" w:rsidP="00052D15">
            <w:pPr>
              <w:tabs>
                <w:tab w:val="left" w:pos="407"/>
                <w:tab w:val="left" w:pos="4842"/>
              </w:tabs>
              <w:autoSpaceDE w:val="0"/>
              <w:autoSpaceDN w:val="0"/>
              <w:adjustRightInd w:val="0"/>
              <w:jc w:val="center"/>
              <w:rPr>
                <w:sz w:val="22"/>
                <w:szCs w:val="22"/>
              </w:rPr>
            </w:pPr>
          </w:p>
        </w:tc>
        <w:tc>
          <w:tcPr>
            <w:tcW w:w="1702" w:type="dxa"/>
          </w:tcPr>
          <w:p w14:paraId="2A5DBA62" w14:textId="13C66CE6" w:rsidR="00052D15" w:rsidRDefault="00052D15" w:rsidP="00052D15">
            <w:pPr>
              <w:tabs>
                <w:tab w:val="left" w:pos="407"/>
                <w:tab w:val="left" w:pos="4842"/>
              </w:tabs>
              <w:autoSpaceDE w:val="0"/>
              <w:autoSpaceDN w:val="0"/>
              <w:adjustRightInd w:val="0"/>
              <w:jc w:val="left"/>
              <w:rPr>
                <w:rFonts w:eastAsia="Times New Roman"/>
                <w:sz w:val="22"/>
                <w:szCs w:val="22"/>
              </w:rPr>
            </w:pPr>
            <w:r>
              <w:rPr>
                <w:sz w:val="22"/>
                <w:szCs w:val="22"/>
              </w:rPr>
              <w:t>Колісник О.В.</w:t>
            </w:r>
          </w:p>
        </w:tc>
      </w:tr>
      <w:tr w:rsidR="00052D15" w14:paraId="4112F067" w14:textId="77777777" w:rsidTr="006244CF">
        <w:trPr>
          <w:trHeight w:val="230"/>
        </w:trPr>
        <w:tc>
          <w:tcPr>
            <w:tcW w:w="509" w:type="dxa"/>
          </w:tcPr>
          <w:p w14:paraId="5352C960" w14:textId="77777777" w:rsidR="00052D15" w:rsidRDefault="00052D15" w:rsidP="00052D15">
            <w:pPr>
              <w:jc w:val="left"/>
              <w:rPr>
                <w:bCs/>
                <w:sz w:val="22"/>
                <w:szCs w:val="22"/>
              </w:rPr>
            </w:pPr>
            <w:r>
              <w:rPr>
                <w:bCs/>
                <w:sz w:val="22"/>
                <w:szCs w:val="22"/>
              </w:rPr>
              <w:t>28.</w:t>
            </w:r>
          </w:p>
        </w:tc>
        <w:tc>
          <w:tcPr>
            <w:tcW w:w="904" w:type="dxa"/>
          </w:tcPr>
          <w:p w14:paraId="2A045A98" w14:textId="401EF236" w:rsidR="00052D15" w:rsidRDefault="00052D15" w:rsidP="00052D15">
            <w:pPr>
              <w:jc w:val="left"/>
              <w:rPr>
                <w:bCs/>
                <w:color w:val="000000" w:themeColor="text1"/>
                <w:sz w:val="22"/>
                <w:szCs w:val="22"/>
              </w:rPr>
            </w:pPr>
            <w:r>
              <w:rPr>
                <w:bCs/>
                <w:color w:val="000000" w:themeColor="text1"/>
                <w:sz w:val="22"/>
                <w:szCs w:val="22"/>
              </w:rPr>
              <w:t>25.02. 2026</w:t>
            </w:r>
          </w:p>
        </w:tc>
        <w:tc>
          <w:tcPr>
            <w:tcW w:w="850" w:type="dxa"/>
          </w:tcPr>
          <w:p w14:paraId="04143038" w14:textId="77777777" w:rsidR="00052D15" w:rsidRDefault="00052D15" w:rsidP="00052D15">
            <w:pPr>
              <w:jc w:val="left"/>
              <w:rPr>
                <w:bCs/>
                <w:sz w:val="22"/>
                <w:szCs w:val="22"/>
              </w:rPr>
            </w:pPr>
            <w:r>
              <w:rPr>
                <w:bCs/>
                <w:sz w:val="22"/>
                <w:szCs w:val="22"/>
              </w:rPr>
              <w:t>17.00-18.30</w:t>
            </w:r>
          </w:p>
        </w:tc>
        <w:tc>
          <w:tcPr>
            <w:tcW w:w="2694" w:type="dxa"/>
          </w:tcPr>
          <w:p w14:paraId="158A9443" w14:textId="77777777" w:rsidR="00052D15" w:rsidRDefault="00052D15" w:rsidP="00052D15">
            <w:pPr>
              <w:jc w:val="left"/>
              <w:rPr>
                <w:sz w:val="22"/>
                <w:szCs w:val="22"/>
              </w:rPr>
            </w:pPr>
            <w:r>
              <w:rPr>
                <w:rFonts w:eastAsia="Times New Roman"/>
                <w:sz w:val="22"/>
                <w:szCs w:val="22"/>
              </w:rPr>
              <w:t>Корекційна складова уроку в інклюзивному класі: корекція та розвиток мовлення</w:t>
            </w:r>
          </w:p>
        </w:tc>
        <w:tc>
          <w:tcPr>
            <w:tcW w:w="677" w:type="dxa"/>
          </w:tcPr>
          <w:p w14:paraId="00667F7F" w14:textId="77777777" w:rsidR="00052D15" w:rsidRDefault="00052D15" w:rsidP="00052D15">
            <w:pPr>
              <w:tabs>
                <w:tab w:val="left" w:pos="4842"/>
              </w:tabs>
              <w:jc w:val="center"/>
              <w:rPr>
                <w:rFonts w:eastAsia="Times New Roman"/>
                <w:sz w:val="22"/>
                <w:szCs w:val="22"/>
              </w:rPr>
            </w:pPr>
          </w:p>
        </w:tc>
        <w:tc>
          <w:tcPr>
            <w:tcW w:w="1092" w:type="dxa"/>
          </w:tcPr>
          <w:p w14:paraId="7735E49B" w14:textId="77777777" w:rsidR="00052D15" w:rsidRDefault="00052D15" w:rsidP="00052D15">
            <w:pPr>
              <w:tabs>
                <w:tab w:val="left" w:pos="407"/>
                <w:tab w:val="left" w:pos="4842"/>
              </w:tabs>
              <w:autoSpaceDE w:val="0"/>
              <w:autoSpaceDN w:val="0"/>
              <w:adjustRightInd w:val="0"/>
              <w:jc w:val="center"/>
              <w:rPr>
                <w:sz w:val="22"/>
                <w:szCs w:val="22"/>
                <w:highlight w:val="yellow"/>
              </w:rPr>
            </w:pPr>
            <w:r>
              <w:rPr>
                <w:sz w:val="22"/>
                <w:szCs w:val="22"/>
              </w:rPr>
              <w:t>2</w:t>
            </w:r>
          </w:p>
        </w:tc>
        <w:tc>
          <w:tcPr>
            <w:tcW w:w="1208" w:type="dxa"/>
          </w:tcPr>
          <w:p w14:paraId="698FF45C" w14:textId="77777777" w:rsidR="00052D15" w:rsidRDefault="00052D15" w:rsidP="00052D15">
            <w:pPr>
              <w:tabs>
                <w:tab w:val="left" w:pos="407"/>
                <w:tab w:val="left" w:pos="4842"/>
              </w:tabs>
              <w:autoSpaceDE w:val="0"/>
              <w:autoSpaceDN w:val="0"/>
              <w:adjustRightInd w:val="0"/>
              <w:jc w:val="center"/>
              <w:rPr>
                <w:sz w:val="22"/>
                <w:szCs w:val="22"/>
                <w:highlight w:val="yellow"/>
              </w:rPr>
            </w:pPr>
          </w:p>
        </w:tc>
        <w:tc>
          <w:tcPr>
            <w:tcW w:w="1133" w:type="dxa"/>
          </w:tcPr>
          <w:p w14:paraId="529E64C8" w14:textId="77777777" w:rsidR="00052D15" w:rsidRDefault="00052D15" w:rsidP="00052D15">
            <w:pPr>
              <w:tabs>
                <w:tab w:val="left" w:pos="407"/>
                <w:tab w:val="left" w:pos="4842"/>
              </w:tabs>
              <w:autoSpaceDE w:val="0"/>
              <w:autoSpaceDN w:val="0"/>
              <w:adjustRightInd w:val="0"/>
              <w:jc w:val="center"/>
              <w:rPr>
                <w:sz w:val="22"/>
                <w:szCs w:val="22"/>
                <w:highlight w:val="yellow"/>
              </w:rPr>
            </w:pPr>
          </w:p>
        </w:tc>
        <w:tc>
          <w:tcPr>
            <w:tcW w:w="1702" w:type="dxa"/>
          </w:tcPr>
          <w:p w14:paraId="218D340F" w14:textId="3E4ABA7E" w:rsidR="00052D15" w:rsidRDefault="00052D15" w:rsidP="00052D15">
            <w:pPr>
              <w:tabs>
                <w:tab w:val="left" w:pos="407"/>
                <w:tab w:val="left" w:pos="4842"/>
              </w:tabs>
              <w:autoSpaceDE w:val="0"/>
              <w:autoSpaceDN w:val="0"/>
              <w:adjustRightInd w:val="0"/>
              <w:jc w:val="left"/>
              <w:rPr>
                <w:rFonts w:eastAsia="Times New Roman"/>
                <w:sz w:val="22"/>
                <w:szCs w:val="22"/>
                <w:highlight w:val="yellow"/>
              </w:rPr>
            </w:pPr>
            <w:r>
              <w:rPr>
                <w:sz w:val="22"/>
                <w:szCs w:val="22"/>
              </w:rPr>
              <w:t>Потамошнєва О.М.</w:t>
            </w:r>
          </w:p>
        </w:tc>
      </w:tr>
      <w:tr w:rsidR="00052D15" w14:paraId="4FB0E20A" w14:textId="77777777" w:rsidTr="006244CF">
        <w:tc>
          <w:tcPr>
            <w:tcW w:w="509" w:type="dxa"/>
          </w:tcPr>
          <w:p w14:paraId="0E9D67CD" w14:textId="77777777" w:rsidR="00052D15" w:rsidRDefault="00052D15" w:rsidP="00052D15">
            <w:pPr>
              <w:jc w:val="left"/>
              <w:rPr>
                <w:bCs/>
                <w:sz w:val="22"/>
                <w:szCs w:val="22"/>
              </w:rPr>
            </w:pPr>
            <w:r>
              <w:rPr>
                <w:bCs/>
                <w:sz w:val="22"/>
                <w:szCs w:val="22"/>
              </w:rPr>
              <w:t>29.</w:t>
            </w:r>
          </w:p>
        </w:tc>
        <w:tc>
          <w:tcPr>
            <w:tcW w:w="904" w:type="dxa"/>
          </w:tcPr>
          <w:p w14:paraId="47A3E8C8" w14:textId="75F37836" w:rsidR="00052D15" w:rsidRDefault="00052D15" w:rsidP="00052D15">
            <w:pPr>
              <w:jc w:val="left"/>
              <w:rPr>
                <w:bCs/>
                <w:color w:val="000000" w:themeColor="text1"/>
                <w:sz w:val="22"/>
                <w:szCs w:val="22"/>
              </w:rPr>
            </w:pPr>
            <w:r>
              <w:rPr>
                <w:bCs/>
                <w:color w:val="000000" w:themeColor="text1"/>
                <w:sz w:val="22"/>
                <w:szCs w:val="22"/>
              </w:rPr>
              <w:t>26.02. 2026</w:t>
            </w:r>
          </w:p>
        </w:tc>
        <w:tc>
          <w:tcPr>
            <w:tcW w:w="850" w:type="dxa"/>
          </w:tcPr>
          <w:p w14:paraId="76261B2B" w14:textId="77777777" w:rsidR="00052D15" w:rsidRDefault="00052D15" w:rsidP="00052D15">
            <w:pPr>
              <w:jc w:val="left"/>
              <w:rPr>
                <w:bCs/>
                <w:sz w:val="22"/>
                <w:szCs w:val="22"/>
              </w:rPr>
            </w:pPr>
            <w:r>
              <w:rPr>
                <w:bCs/>
                <w:sz w:val="22"/>
                <w:szCs w:val="22"/>
              </w:rPr>
              <w:t>13.30-15.00</w:t>
            </w:r>
          </w:p>
        </w:tc>
        <w:tc>
          <w:tcPr>
            <w:tcW w:w="2694" w:type="dxa"/>
          </w:tcPr>
          <w:p w14:paraId="2EED2AA5" w14:textId="77777777" w:rsidR="00052D15" w:rsidRDefault="00052D15" w:rsidP="00052D15">
            <w:pPr>
              <w:tabs>
                <w:tab w:val="left" w:pos="4842"/>
              </w:tabs>
              <w:jc w:val="left"/>
              <w:rPr>
                <w:sz w:val="22"/>
                <w:szCs w:val="22"/>
              </w:rPr>
            </w:pPr>
            <w:r>
              <w:rPr>
                <w:sz w:val="22"/>
                <w:szCs w:val="22"/>
              </w:rPr>
              <w:t xml:space="preserve">Освітні втрати: сутність, причини, наслідки </w:t>
            </w:r>
          </w:p>
        </w:tc>
        <w:tc>
          <w:tcPr>
            <w:tcW w:w="677" w:type="dxa"/>
          </w:tcPr>
          <w:p w14:paraId="5B89D6AE" w14:textId="77777777" w:rsidR="00052D15" w:rsidRDefault="00052D15" w:rsidP="00052D15">
            <w:pPr>
              <w:tabs>
                <w:tab w:val="left" w:pos="4842"/>
              </w:tabs>
              <w:jc w:val="center"/>
              <w:rPr>
                <w:rFonts w:eastAsia="Times New Roman"/>
                <w:bCs/>
                <w:sz w:val="22"/>
                <w:szCs w:val="22"/>
              </w:rPr>
            </w:pPr>
            <w:r>
              <w:rPr>
                <w:bCs/>
                <w:color w:val="000000" w:themeColor="text1"/>
                <w:sz w:val="22"/>
                <w:szCs w:val="22"/>
              </w:rPr>
              <w:t>2</w:t>
            </w:r>
          </w:p>
        </w:tc>
        <w:tc>
          <w:tcPr>
            <w:tcW w:w="1092" w:type="dxa"/>
          </w:tcPr>
          <w:p w14:paraId="51FDA9C7" w14:textId="77777777" w:rsidR="00052D15" w:rsidRDefault="00052D15" w:rsidP="00052D15">
            <w:pPr>
              <w:jc w:val="center"/>
              <w:rPr>
                <w:rFonts w:eastAsia="Times New Roman"/>
                <w:bCs/>
                <w:sz w:val="22"/>
                <w:szCs w:val="22"/>
              </w:rPr>
            </w:pPr>
          </w:p>
        </w:tc>
        <w:tc>
          <w:tcPr>
            <w:tcW w:w="1208" w:type="dxa"/>
          </w:tcPr>
          <w:p w14:paraId="0B670599" w14:textId="77777777" w:rsidR="00052D15" w:rsidRDefault="00052D15" w:rsidP="00052D15">
            <w:pPr>
              <w:jc w:val="center"/>
              <w:rPr>
                <w:rFonts w:eastAsia="Times New Roman"/>
                <w:bCs/>
                <w:sz w:val="22"/>
                <w:szCs w:val="22"/>
              </w:rPr>
            </w:pPr>
            <w:r>
              <w:rPr>
                <w:bCs/>
                <w:color w:val="000000" w:themeColor="text1"/>
                <w:sz w:val="22"/>
                <w:szCs w:val="22"/>
              </w:rPr>
              <w:t>2</w:t>
            </w:r>
          </w:p>
        </w:tc>
        <w:tc>
          <w:tcPr>
            <w:tcW w:w="1133" w:type="dxa"/>
          </w:tcPr>
          <w:p w14:paraId="0A4E6AF1" w14:textId="77777777" w:rsidR="00052D15" w:rsidRDefault="00052D15" w:rsidP="00052D15">
            <w:pPr>
              <w:jc w:val="center"/>
              <w:rPr>
                <w:rFonts w:eastAsia="Times New Roman"/>
                <w:sz w:val="22"/>
                <w:szCs w:val="22"/>
              </w:rPr>
            </w:pPr>
          </w:p>
        </w:tc>
        <w:tc>
          <w:tcPr>
            <w:tcW w:w="1702" w:type="dxa"/>
          </w:tcPr>
          <w:p w14:paraId="7D696767" w14:textId="77777777" w:rsidR="00052D15" w:rsidRDefault="00052D15" w:rsidP="00052D15">
            <w:pPr>
              <w:jc w:val="left"/>
              <w:rPr>
                <w:rFonts w:eastAsia="Times New Roman"/>
                <w:sz w:val="22"/>
                <w:szCs w:val="22"/>
              </w:rPr>
            </w:pPr>
            <w:r>
              <w:rPr>
                <w:rFonts w:eastAsia="Times New Roman"/>
                <w:sz w:val="22"/>
                <w:szCs w:val="22"/>
              </w:rPr>
              <w:t>Грінченко О.І.</w:t>
            </w:r>
          </w:p>
        </w:tc>
      </w:tr>
      <w:tr w:rsidR="00052D15" w14:paraId="5A4DBEFA" w14:textId="77777777" w:rsidTr="006244CF">
        <w:trPr>
          <w:trHeight w:val="736"/>
        </w:trPr>
        <w:tc>
          <w:tcPr>
            <w:tcW w:w="509" w:type="dxa"/>
          </w:tcPr>
          <w:p w14:paraId="4FDC6AC8" w14:textId="77777777" w:rsidR="00052D15" w:rsidRDefault="00052D15" w:rsidP="00052D15">
            <w:pPr>
              <w:jc w:val="left"/>
              <w:rPr>
                <w:bCs/>
                <w:sz w:val="22"/>
                <w:szCs w:val="22"/>
              </w:rPr>
            </w:pPr>
            <w:r>
              <w:rPr>
                <w:bCs/>
                <w:sz w:val="22"/>
                <w:szCs w:val="22"/>
              </w:rPr>
              <w:t>30.</w:t>
            </w:r>
          </w:p>
        </w:tc>
        <w:tc>
          <w:tcPr>
            <w:tcW w:w="904" w:type="dxa"/>
          </w:tcPr>
          <w:p w14:paraId="55F949A1" w14:textId="1857A5A2" w:rsidR="00052D15" w:rsidRDefault="00052D15" w:rsidP="00052D15">
            <w:pPr>
              <w:jc w:val="left"/>
              <w:rPr>
                <w:bCs/>
                <w:color w:val="000000" w:themeColor="text1"/>
                <w:sz w:val="22"/>
                <w:szCs w:val="22"/>
              </w:rPr>
            </w:pPr>
            <w:r>
              <w:rPr>
                <w:bCs/>
                <w:color w:val="000000" w:themeColor="text1"/>
                <w:sz w:val="22"/>
                <w:szCs w:val="22"/>
              </w:rPr>
              <w:t>26.02. 2026</w:t>
            </w:r>
          </w:p>
        </w:tc>
        <w:tc>
          <w:tcPr>
            <w:tcW w:w="850" w:type="dxa"/>
          </w:tcPr>
          <w:p w14:paraId="578A908F" w14:textId="77777777" w:rsidR="00052D15" w:rsidRDefault="00052D15" w:rsidP="00052D15">
            <w:pPr>
              <w:jc w:val="left"/>
              <w:rPr>
                <w:bCs/>
                <w:sz w:val="22"/>
                <w:szCs w:val="22"/>
              </w:rPr>
            </w:pPr>
            <w:r>
              <w:rPr>
                <w:bCs/>
                <w:sz w:val="22"/>
                <w:szCs w:val="22"/>
              </w:rPr>
              <w:t>15.15.-16.45</w:t>
            </w:r>
          </w:p>
        </w:tc>
        <w:tc>
          <w:tcPr>
            <w:tcW w:w="2694" w:type="dxa"/>
          </w:tcPr>
          <w:p w14:paraId="79D8AD70" w14:textId="77777777" w:rsidR="00052D15" w:rsidRDefault="00052D15" w:rsidP="00052D15">
            <w:pPr>
              <w:jc w:val="left"/>
              <w:rPr>
                <w:sz w:val="22"/>
                <w:szCs w:val="22"/>
              </w:rPr>
            </w:pPr>
            <w:r>
              <w:rPr>
                <w:rFonts w:eastAsia="Times New Roman"/>
                <w:sz w:val="22"/>
                <w:szCs w:val="22"/>
              </w:rPr>
              <w:t>Рефлексивна сесія «Безпечний і підтримувальний урок англійської мови: рефлексія педагогічних рішень»</w:t>
            </w:r>
          </w:p>
        </w:tc>
        <w:tc>
          <w:tcPr>
            <w:tcW w:w="677" w:type="dxa"/>
          </w:tcPr>
          <w:p w14:paraId="0882ACAF" w14:textId="77777777" w:rsidR="00052D15" w:rsidRDefault="00052D15" w:rsidP="00052D15">
            <w:pPr>
              <w:jc w:val="center"/>
              <w:rPr>
                <w:color w:val="000000" w:themeColor="text1"/>
                <w:sz w:val="22"/>
                <w:szCs w:val="22"/>
              </w:rPr>
            </w:pPr>
            <w:r>
              <w:rPr>
                <w:color w:val="000000" w:themeColor="text1"/>
                <w:sz w:val="22"/>
                <w:szCs w:val="22"/>
              </w:rPr>
              <w:t>1</w:t>
            </w:r>
          </w:p>
        </w:tc>
        <w:tc>
          <w:tcPr>
            <w:tcW w:w="1092" w:type="dxa"/>
          </w:tcPr>
          <w:p w14:paraId="182766F4" w14:textId="77777777" w:rsidR="00052D15" w:rsidRDefault="00052D15" w:rsidP="00052D15">
            <w:pPr>
              <w:jc w:val="center"/>
              <w:rPr>
                <w:color w:val="000000" w:themeColor="text1"/>
                <w:sz w:val="22"/>
                <w:szCs w:val="22"/>
              </w:rPr>
            </w:pPr>
            <w:r>
              <w:rPr>
                <w:color w:val="000000" w:themeColor="text1"/>
                <w:sz w:val="22"/>
                <w:szCs w:val="22"/>
              </w:rPr>
              <w:t>1</w:t>
            </w:r>
          </w:p>
        </w:tc>
        <w:tc>
          <w:tcPr>
            <w:tcW w:w="1208" w:type="dxa"/>
            <w:vAlign w:val="center"/>
          </w:tcPr>
          <w:p w14:paraId="3AA56D04" w14:textId="77777777" w:rsidR="00052D15" w:rsidRDefault="00052D15" w:rsidP="00052D15">
            <w:pPr>
              <w:jc w:val="center"/>
              <w:rPr>
                <w:b/>
                <w:sz w:val="22"/>
                <w:szCs w:val="22"/>
              </w:rPr>
            </w:pPr>
          </w:p>
        </w:tc>
        <w:tc>
          <w:tcPr>
            <w:tcW w:w="1133" w:type="dxa"/>
          </w:tcPr>
          <w:p w14:paraId="77540C24" w14:textId="77777777" w:rsidR="00052D15" w:rsidRDefault="00052D15" w:rsidP="00052D15">
            <w:pPr>
              <w:jc w:val="center"/>
              <w:rPr>
                <w:sz w:val="22"/>
                <w:szCs w:val="22"/>
              </w:rPr>
            </w:pPr>
          </w:p>
        </w:tc>
        <w:tc>
          <w:tcPr>
            <w:tcW w:w="1702" w:type="dxa"/>
          </w:tcPr>
          <w:p w14:paraId="6E62AB2D" w14:textId="77777777" w:rsidR="00052D15" w:rsidRDefault="00052D15" w:rsidP="00052D15">
            <w:pPr>
              <w:jc w:val="left"/>
              <w:rPr>
                <w:sz w:val="22"/>
                <w:szCs w:val="22"/>
              </w:rPr>
            </w:pPr>
            <w:r>
              <w:rPr>
                <w:sz w:val="22"/>
                <w:szCs w:val="22"/>
              </w:rPr>
              <w:t>Герасіменко Н.В.</w:t>
            </w:r>
          </w:p>
        </w:tc>
      </w:tr>
      <w:tr w:rsidR="00052D15" w14:paraId="6184C7C5" w14:textId="77777777" w:rsidTr="006244CF">
        <w:tc>
          <w:tcPr>
            <w:tcW w:w="4957" w:type="dxa"/>
            <w:gridSpan w:val="4"/>
            <w:vAlign w:val="center"/>
          </w:tcPr>
          <w:p w14:paraId="20377DDA" w14:textId="77777777" w:rsidR="00052D15" w:rsidRDefault="00052D15" w:rsidP="00052D15">
            <w:pPr>
              <w:jc w:val="right"/>
              <w:rPr>
                <w:sz w:val="22"/>
                <w:szCs w:val="22"/>
              </w:rPr>
            </w:pPr>
            <w:r>
              <w:rPr>
                <w:b/>
                <w:bCs/>
                <w:sz w:val="22"/>
                <w:szCs w:val="22"/>
              </w:rPr>
              <w:t>Підсумкове тестування</w:t>
            </w:r>
          </w:p>
        </w:tc>
        <w:tc>
          <w:tcPr>
            <w:tcW w:w="677" w:type="dxa"/>
            <w:vAlign w:val="center"/>
          </w:tcPr>
          <w:p w14:paraId="0BE3CF51" w14:textId="77777777" w:rsidR="00052D15" w:rsidRDefault="00052D15" w:rsidP="00052D15">
            <w:pPr>
              <w:jc w:val="center"/>
              <w:rPr>
                <w:sz w:val="22"/>
                <w:szCs w:val="22"/>
              </w:rPr>
            </w:pPr>
          </w:p>
        </w:tc>
        <w:tc>
          <w:tcPr>
            <w:tcW w:w="1092" w:type="dxa"/>
            <w:vAlign w:val="center"/>
          </w:tcPr>
          <w:p w14:paraId="3D9515F7" w14:textId="77777777" w:rsidR="00052D15" w:rsidRDefault="00052D15" w:rsidP="00052D15">
            <w:pPr>
              <w:jc w:val="center"/>
              <w:rPr>
                <w:sz w:val="22"/>
                <w:szCs w:val="22"/>
              </w:rPr>
            </w:pPr>
          </w:p>
        </w:tc>
        <w:tc>
          <w:tcPr>
            <w:tcW w:w="1208" w:type="dxa"/>
            <w:vAlign w:val="center"/>
          </w:tcPr>
          <w:p w14:paraId="1B787FC5" w14:textId="77777777" w:rsidR="00052D15" w:rsidRDefault="00052D15" w:rsidP="00052D15">
            <w:pPr>
              <w:jc w:val="center"/>
              <w:rPr>
                <w:sz w:val="22"/>
                <w:szCs w:val="22"/>
              </w:rPr>
            </w:pPr>
          </w:p>
        </w:tc>
        <w:tc>
          <w:tcPr>
            <w:tcW w:w="1133" w:type="dxa"/>
            <w:vAlign w:val="center"/>
          </w:tcPr>
          <w:p w14:paraId="78CA76A3" w14:textId="77777777" w:rsidR="00052D15" w:rsidRDefault="00052D15" w:rsidP="00052D15">
            <w:pPr>
              <w:jc w:val="center"/>
              <w:rPr>
                <w:b/>
                <w:sz w:val="22"/>
                <w:szCs w:val="22"/>
              </w:rPr>
            </w:pPr>
            <w:r>
              <w:rPr>
                <w:b/>
                <w:sz w:val="22"/>
                <w:szCs w:val="22"/>
              </w:rPr>
              <w:t>2</w:t>
            </w:r>
          </w:p>
        </w:tc>
        <w:tc>
          <w:tcPr>
            <w:tcW w:w="1702" w:type="dxa"/>
          </w:tcPr>
          <w:p w14:paraId="0A3655C3" w14:textId="77777777" w:rsidR="00052D15" w:rsidRDefault="00052D15" w:rsidP="00052D15">
            <w:pPr>
              <w:jc w:val="left"/>
              <w:rPr>
                <w:sz w:val="22"/>
                <w:szCs w:val="22"/>
              </w:rPr>
            </w:pPr>
          </w:p>
        </w:tc>
      </w:tr>
      <w:tr w:rsidR="00052D15" w14:paraId="442907BE" w14:textId="77777777" w:rsidTr="006244CF">
        <w:tc>
          <w:tcPr>
            <w:tcW w:w="4957" w:type="dxa"/>
            <w:gridSpan w:val="4"/>
            <w:vAlign w:val="center"/>
          </w:tcPr>
          <w:p w14:paraId="3DF0B7AB" w14:textId="77777777" w:rsidR="00052D15" w:rsidRDefault="00052D15" w:rsidP="00052D15">
            <w:pPr>
              <w:jc w:val="right"/>
              <w:rPr>
                <w:b/>
                <w:bCs/>
                <w:sz w:val="22"/>
                <w:szCs w:val="22"/>
              </w:rPr>
            </w:pPr>
            <w:r>
              <w:rPr>
                <w:b/>
                <w:bCs/>
                <w:sz w:val="22"/>
                <w:szCs w:val="22"/>
              </w:rPr>
              <w:t>Разом</w:t>
            </w:r>
          </w:p>
        </w:tc>
        <w:tc>
          <w:tcPr>
            <w:tcW w:w="677" w:type="dxa"/>
            <w:vAlign w:val="center"/>
          </w:tcPr>
          <w:p w14:paraId="56C2F290" w14:textId="2017FF54" w:rsidR="00052D15" w:rsidRDefault="00052D15" w:rsidP="009656A3">
            <w:pPr>
              <w:jc w:val="center"/>
              <w:rPr>
                <w:b/>
                <w:bCs/>
                <w:sz w:val="22"/>
                <w:szCs w:val="22"/>
              </w:rPr>
            </w:pPr>
            <w:r>
              <w:rPr>
                <w:b/>
                <w:bCs/>
                <w:sz w:val="22"/>
                <w:szCs w:val="22"/>
              </w:rPr>
              <w:t>2</w:t>
            </w:r>
            <w:r w:rsidR="009656A3">
              <w:rPr>
                <w:b/>
                <w:bCs/>
                <w:sz w:val="22"/>
                <w:szCs w:val="22"/>
              </w:rPr>
              <w:t>0</w:t>
            </w:r>
          </w:p>
        </w:tc>
        <w:tc>
          <w:tcPr>
            <w:tcW w:w="1092" w:type="dxa"/>
            <w:vAlign w:val="center"/>
          </w:tcPr>
          <w:p w14:paraId="0FE0572E" w14:textId="764A2F6F" w:rsidR="00052D15" w:rsidRDefault="009656A3" w:rsidP="00052D15">
            <w:pPr>
              <w:jc w:val="center"/>
              <w:rPr>
                <w:b/>
                <w:bCs/>
                <w:sz w:val="22"/>
                <w:szCs w:val="22"/>
              </w:rPr>
            </w:pPr>
            <w:r>
              <w:rPr>
                <w:b/>
                <w:bCs/>
                <w:sz w:val="22"/>
                <w:szCs w:val="22"/>
              </w:rPr>
              <w:t>40</w:t>
            </w:r>
          </w:p>
        </w:tc>
        <w:tc>
          <w:tcPr>
            <w:tcW w:w="1208" w:type="dxa"/>
            <w:vAlign w:val="center"/>
          </w:tcPr>
          <w:p w14:paraId="2C7D4386" w14:textId="77777777" w:rsidR="00052D15" w:rsidRDefault="00052D15" w:rsidP="00052D15">
            <w:pPr>
              <w:jc w:val="center"/>
              <w:rPr>
                <w:b/>
                <w:sz w:val="22"/>
                <w:szCs w:val="22"/>
                <w:lang w:val="ru-RU"/>
              </w:rPr>
            </w:pPr>
            <w:r>
              <w:rPr>
                <w:b/>
                <w:sz w:val="22"/>
                <w:szCs w:val="22"/>
                <w:lang w:val="ru-RU"/>
              </w:rPr>
              <w:t>13</w:t>
            </w:r>
          </w:p>
        </w:tc>
        <w:tc>
          <w:tcPr>
            <w:tcW w:w="1133" w:type="dxa"/>
            <w:vAlign w:val="center"/>
          </w:tcPr>
          <w:p w14:paraId="5C942DEA" w14:textId="77777777" w:rsidR="00052D15" w:rsidRDefault="00052D15" w:rsidP="00052D15">
            <w:pPr>
              <w:jc w:val="center"/>
              <w:rPr>
                <w:b/>
                <w:sz w:val="22"/>
                <w:szCs w:val="22"/>
              </w:rPr>
            </w:pPr>
            <w:r>
              <w:rPr>
                <w:b/>
                <w:sz w:val="22"/>
                <w:szCs w:val="22"/>
              </w:rPr>
              <w:t>2</w:t>
            </w:r>
          </w:p>
        </w:tc>
        <w:tc>
          <w:tcPr>
            <w:tcW w:w="1702" w:type="dxa"/>
          </w:tcPr>
          <w:p w14:paraId="3BB259BA" w14:textId="77777777" w:rsidR="00052D15" w:rsidRDefault="00052D15" w:rsidP="00052D15">
            <w:pPr>
              <w:jc w:val="left"/>
              <w:rPr>
                <w:sz w:val="22"/>
                <w:szCs w:val="22"/>
              </w:rPr>
            </w:pPr>
          </w:p>
        </w:tc>
      </w:tr>
      <w:tr w:rsidR="00052D15" w14:paraId="565A7194" w14:textId="77777777" w:rsidTr="006244CF">
        <w:tc>
          <w:tcPr>
            <w:tcW w:w="4957" w:type="dxa"/>
            <w:gridSpan w:val="4"/>
            <w:vAlign w:val="center"/>
          </w:tcPr>
          <w:p w14:paraId="751ACF53" w14:textId="77777777" w:rsidR="00052D15" w:rsidRDefault="00052D15" w:rsidP="00052D15">
            <w:pPr>
              <w:jc w:val="right"/>
              <w:rPr>
                <w:sz w:val="22"/>
                <w:szCs w:val="22"/>
              </w:rPr>
            </w:pPr>
            <w:r>
              <w:rPr>
                <w:b/>
                <w:bCs/>
                <w:sz w:val="22"/>
                <w:szCs w:val="22"/>
              </w:rPr>
              <w:t>УСЬОГО</w:t>
            </w:r>
          </w:p>
        </w:tc>
        <w:tc>
          <w:tcPr>
            <w:tcW w:w="4110" w:type="dxa"/>
            <w:gridSpan w:val="4"/>
            <w:vAlign w:val="center"/>
          </w:tcPr>
          <w:p w14:paraId="2090920C" w14:textId="77777777" w:rsidR="00052D15" w:rsidRDefault="00052D15" w:rsidP="00052D15">
            <w:pPr>
              <w:jc w:val="center"/>
              <w:rPr>
                <w:b/>
                <w:sz w:val="22"/>
                <w:szCs w:val="22"/>
                <w:lang w:val="ru-RU"/>
              </w:rPr>
            </w:pPr>
            <w:r>
              <w:rPr>
                <w:b/>
                <w:sz w:val="22"/>
                <w:szCs w:val="22"/>
                <w:lang w:val="ru-RU"/>
              </w:rPr>
              <w:t>75</w:t>
            </w:r>
          </w:p>
        </w:tc>
        <w:tc>
          <w:tcPr>
            <w:tcW w:w="1702" w:type="dxa"/>
          </w:tcPr>
          <w:p w14:paraId="653FA99A" w14:textId="77777777" w:rsidR="00052D15" w:rsidRDefault="00052D15" w:rsidP="00052D15">
            <w:pPr>
              <w:jc w:val="left"/>
              <w:rPr>
                <w:sz w:val="22"/>
                <w:szCs w:val="22"/>
              </w:rPr>
            </w:pPr>
          </w:p>
        </w:tc>
      </w:tr>
    </w:tbl>
    <w:p w14:paraId="66C42589" w14:textId="77777777" w:rsidR="00C52F76" w:rsidRDefault="00C52F76">
      <w:pPr>
        <w:spacing w:line="312" w:lineRule="auto"/>
        <w:ind w:firstLine="1843"/>
        <w:rPr>
          <w:b/>
          <w:sz w:val="22"/>
          <w:szCs w:val="22"/>
        </w:rPr>
      </w:pPr>
    </w:p>
    <w:p w14:paraId="46A5ED5B" w14:textId="45F58AB9" w:rsidR="00C52F76" w:rsidRDefault="00047960" w:rsidP="00C56FCF">
      <w:pPr>
        <w:spacing w:line="312" w:lineRule="auto"/>
        <w:ind w:firstLine="1843"/>
        <w:rPr>
          <w:sz w:val="22"/>
          <w:szCs w:val="22"/>
        </w:rPr>
      </w:pPr>
      <w:r>
        <w:rPr>
          <w:b/>
          <w:sz w:val="22"/>
          <w:szCs w:val="22"/>
        </w:rPr>
        <w:t>Куратор групи</w:t>
      </w:r>
      <w:r>
        <w:rPr>
          <w:b/>
          <w:sz w:val="22"/>
          <w:szCs w:val="22"/>
        </w:rPr>
        <w:tab/>
        <w:t xml:space="preserve">                                            Наталія ГЕРАСІМЕНКО</w:t>
      </w:r>
      <w:r>
        <w:rPr>
          <w:b/>
          <w:sz w:val="22"/>
          <w:szCs w:val="22"/>
        </w:rPr>
        <w:tab/>
      </w:r>
      <w:r>
        <w:rPr>
          <w:b/>
          <w:sz w:val="22"/>
          <w:szCs w:val="22"/>
        </w:rPr>
        <w:tab/>
      </w:r>
      <w:r>
        <w:rPr>
          <w:b/>
          <w:sz w:val="22"/>
          <w:szCs w:val="22"/>
        </w:rPr>
        <w:tab/>
      </w:r>
      <w:r>
        <w:rPr>
          <w:b/>
          <w:sz w:val="22"/>
          <w:szCs w:val="22"/>
        </w:rPr>
        <w:tab/>
      </w:r>
      <w:bookmarkStart w:id="2" w:name="_GoBack"/>
      <w:bookmarkEnd w:id="2"/>
    </w:p>
    <w:p w14:paraId="668F9E4A" w14:textId="77777777" w:rsidR="00C52F76" w:rsidRDefault="00C52F76">
      <w:pPr>
        <w:spacing w:after="200" w:line="276" w:lineRule="auto"/>
        <w:jc w:val="center"/>
        <w:rPr>
          <w:b/>
          <w:sz w:val="24"/>
          <w:szCs w:val="26"/>
        </w:rPr>
      </w:pPr>
    </w:p>
    <w:p w14:paraId="2EB85BBE" w14:textId="77777777" w:rsidR="00C52F76" w:rsidRDefault="00C52F76">
      <w:pPr>
        <w:spacing w:after="200" w:line="276" w:lineRule="auto"/>
        <w:rPr>
          <w:b/>
          <w:sz w:val="24"/>
          <w:szCs w:val="26"/>
        </w:rPr>
      </w:pPr>
    </w:p>
    <w:p w14:paraId="376FE875" w14:textId="77777777" w:rsidR="00C52F76" w:rsidRDefault="00047960">
      <w:pPr>
        <w:spacing w:after="200" w:line="276" w:lineRule="auto"/>
        <w:jc w:val="center"/>
        <w:rPr>
          <w:b/>
          <w:sz w:val="26"/>
          <w:szCs w:val="26"/>
        </w:rPr>
      </w:pPr>
      <w:r>
        <w:rPr>
          <w:b/>
          <w:sz w:val="24"/>
          <w:szCs w:val="26"/>
        </w:rPr>
        <w:lastRenderedPageBreak/>
        <w:t>Відомості про викладачів</w:t>
      </w:r>
    </w:p>
    <w:p w14:paraId="5B359D01" w14:textId="77777777" w:rsidR="00C52F76" w:rsidRDefault="00047960">
      <w:pPr>
        <w:spacing w:after="120"/>
        <w:rPr>
          <w:rFonts w:eastAsia="Times New Roman"/>
          <w:sz w:val="22"/>
          <w:szCs w:val="22"/>
        </w:rPr>
      </w:pPr>
      <w:r>
        <w:rPr>
          <w:rFonts w:eastAsia="Times New Roman"/>
          <w:sz w:val="22"/>
          <w:szCs w:val="22"/>
        </w:rPr>
        <w:t>Бєляєва Карина Юріївна, викладач кафедри освітнього менеджменту та виховання (секція культури здоров’я, психологічної та інклюзивної освіти) КВНЗ «Харківська академія неперервної освіти», практичний психолог КЗ «Безлюдівський юридичний ліцей імені І.Я. Підкопая Безлюдівської селищної ради», к. пед. н., тренер НУШ, тренер програми «Безпечний простір», афілійований тренер Олімпіади геніїв України, практичний психолог-методист</w:t>
      </w:r>
    </w:p>
    <w:p w14:paraId="32D51AA9" w14:textId="77777777" w:rsidR="00C52F76" w:rsidRDefault="00047960">
      <w:pPr>
        <w:spacing w:after="120"/>
        <w:rPr>
          <w:rFonts w:eastAsia="Times New Roman"/>
          <w:sz w:val="22"/>
          <w:szCs w:val="22"/>
        </w:rPr>
      </w:pPr>
      <w:r>
        <w:rPr>
          <w:rFonts w:eastAsia="Times New Roman"/>
          <w:sz w:val="22"/>
          <w:szCs w:val="22"/>
        </w:rPr>
        <w:t>Герасіменко Наталія Володимирівна, викладач кафедри сучасних методик навчання, учитель англійської мови та зарубіжної літератури комунального закладу «Дергачівський ліцей № 4 Дергачівської міської ради Харківської області, учитель вищої категорії, старший вчитель, тренер-педагог НУШ</w:t>
      </w:r>
    </w:p>
    <w:p w14:paraId="346CA36E" w14:textId="77777777" w:rsidR="00C52F76" w:rsidRDefault="00047960">
      <w:pPr>
        <w:spacing w:after="120"/>
        <w:rPr>
          <w:rFonts w:eastAsia="Times New Roman"/>
          <w:sz w:val="22"/>
          <w:szCs w:val="22"/>
        </w:rPr>
      </w:pPr>
      <w:r>
        <w:rPr>
          <w:rFonts w:eastAsia="Times New Roman"/>
          <w:sz w:val="22"/>
          <w:szCs w:val="22"/>
        </w:rPr>
        <w:t xml:space="preserve">Грінченко Олександр Іванович, </w:t>
      </w:r>
      <w:r>
        <w:rPr>
          <w:sz w:val="22"/>
          <w:szCs w:val="22"/>
        </w:rPr>
        <w:t xml:space="preserve">старший викладач кафедри соціально-гуманітарної освіти </w:t>
      </w:r>
      <w:r>
        <w:rPr>
          <w:rFonts w:eastAsia="Times New Roman"/>
          <w:sz w:val="22"/>
          <w:szCs w:val="22"/>
        </w:rPr>
        <w:t>КВНЗ «Харківська академія неперервної освіти»</w:t>
      </w:r>
      <w:r>
        <w:rPr>
          <w:sz w:val="22"/>
          <w:szCs w:val="22"/>
        </w:rPr>
        <w:t xml:space="preserve">, магістр </w:t>
      </w:r>
      <w:r>
        <w:rPr>
          <w:color w:val="000000"/>
          <w:sz w:val="22"/>
          <w:szCs w:val="22"/>
        </w:rPr>
        <w:t xml:space="preserve">з педагогіки вищої школи, </w:t>
      </w:r>
      <w:r>
        <w:rPr>
          <w:sz w:val="22"/>
          <w:szCs w:val="22"/>
        </w:rPr>
        <w:t>тренер НУШ</w:t>
      </w:r>
    </w:p>
    <w:p w14:paraId="46C68B3A" w14:textId="77777777" w:rsidR="00C52F76" w:rsidRDefault="00047960">
      <w:pPr>
        <w:spacing w:after="120"/>
        <w:rPr>
          <w:rFonts w:eastAsia="Times New Roman"/>
          <w:sz w:val="22"/>
          <w:szCs w:val="22"/>
        </w:rPr>
      </w:pPr>
      <w:r>
        <w:rPr>
          <w:rFonts w:eastAsia="Times New Roman"/>
          <w:sz w:val="22"/>
          <w:szCs w:val="22"/>
        </w:rPr>
        <w:t xml:space="preserve">Дегтярьова Галина Анатоліївна, завідувач кафедри сучасних методик навчання, д. пед. н., </w:t>
      </w:r>
      <w:r>
        <w:rPr>
          <w:bCs/>
          <w:sz w:val="22"/>
          <w:szCs w:val="22"/>
        </w:rPr>
        <w:t xml:space="preserve">відмінник освіти, </w:t>
      </w:r>
      <w:r>
        <w:rPr>
          <w:rFonts w:eastAsia="Times New Roman"/>
          <w:sz w:val="22"/>
          <w:szCs w:val="22"/>
        </w:rPr>
        <w:t xml:space="preserve">міжнародний сертифікований тренер з медіаосвіти, регіональний координатор із впровадження медіаосвіти в Україні, тренер-експерт </w:t>
      </w:r>
      <w:bookmarkStart w:id="3" w:name="_Hlk187777754"/>
      <w:r>
        <w:rPr>
          <w:rFonts w:eastAsia="Times New Roman"/>
          <w:sz w:val="22"/>
          <w:szCs w:val="22"/>
        </w:rPr>
        <w:t>Державної служби якості освіти з оцінювання професійних компетентностей учителів української мови та літератури, які здійснюють реалізацію нового Державного стандарту, супервізор</w:t>
      </w:r>
      <w:bookmarkEnd w:id="3"/>
      <w:r>
        <w:rPr>
          <w:rFonts w:eastAsia="Times New Roman"/>
          <w:sz w:val="22"/>
          <w:szCs w:val="22"/>
        </w:rPr>
        <w:t>, тренер НУШ</w:t>
      </w:r>
    </w:p>
    <w:p w14:paraId="49D808DC" w14:textId="77777777" w:rsidR="00C52F76" w:rsidRDefault="00047960">
      <w:pPr>
        <w:spacing w:after="120"/>
        <w:rPr>
          <w:rFonts w:eastAsia="Times New Roman"/>
          <w:sz w:val="22"/>
          <w:szCs w:val="22"/>
        </w:rPr>
      </w:pPr>
      <w:r>
        <w:rPr>
          <w:rFonts w:eastAsia="Times New Roman"/>
          <w:sz w:val="22"/>
          <w:szCs w:val="22"/>
        </w:rPr>
        <w:t>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проєкту DECIDE, супервізор у сфері інклюзивного навчання</w:t>
      </w:r>
    </w:p>
    <w:p w14:paraId="7FD8C320" w14:textId="77777777" w:rsidR="00C52F76" w:rsidRDefault="00047960">
      <w:pPr>
        <w:spacing w:after="120"/>
        <w:rPr>
          <w:rFonts w:eastAsia="Times New Roman"/>
          <w:sz w:val="22"/>
          <w:szCs w:val="22"/>
        </w:rPr>
      </w:pPr>
      <w:r>
        <w:rPr>
          <w:rFonts w:eastAsia="Times New Roman"/>
          <w:sz w:val="22"/>
          <w:szCs w:val="22"/>
        </w:rPr>
        <w:t xml:space="preserve">Лузан Людмила Олександрівна, професор кафедри </w:t>
      </w:r>
      <w:r>
        <w:rPr>
          <w:rFonts w:eastAsia="Times New Roman"/>
          <w:color w:val="222222"/>
          <w:sz w:val="22"/>
          <w:szCs w:val="22"/>
          <w:lang w:eastAsia="uk-UA"/>
        </w:rPr>
        <w:t xml:space="preserve">освітнього менеджменту та виховання </w:t>
      </w:r>
      <w:r>
        <w:rPr>
          <w:rFonts w:eastAsia="Times New Roman"/>
          <w:sz w:val="22"/>
          <w:szCs w:val="22"/>
        </w:rPr>
        <w:t>КВНЗ «Харківська академія неперервної освіти», проректор з навчальної роботи</w:t>
      </w:r>
      <w:r>
        <w:rPr>
          <w:rFonts w:eastAsia="Times New Roman"/>
          <w:color w:val="222222"/>
          <w:sz w:val="22"/>
          <w:szCs w:val="22"/>
          <w:lang w:eastAsia="uk-UA"/>
        </w:rPr>
        <w:t xml:space="preserve">, </w:t>
      </w:r>
      <w:r>
        <w:rPr>
          <w:rFonts w:eastAsia="Times New Roman"/>
          <w:sz w:val="22"/>
          <w:szCs w:val="22"/>
        </w:rPr>
        <w:t>к. пед. н., член експертних комісії УЦОЯО, тренер НУШ</w:t>
      </w:r>
    </w:p>
    <w:p w14:paraId="39C28F59" w14:textId="77777777" w:rsidR="00C52F76" w:rsidRDefault="00047960">
      <w:pPr>
        <w:spacing w:after="120"/>
        <w:rPr>
          <w:rFonts w:eastAsia="Times New Roman"/>
          <w:sz w:val="22"/>
          <w:szCs w:val="22"/>
        </w:rPr>
      </w:pPr>
      <w:r>
        <w:rPr>
          <w:rFonts w:eastAsia="Times New Roman"/>
          <w:sz w:val="22"/>
          <w:szCs w:val="22"/>
        </w:rPr>
        <w:t>Малакей Інна Сергіївна,</w:t>
      </w:r>
      <w:r>
        <w:rPr>
          <w:sz w:val="22"/>
          <w:szCs w:val="22"/>
        </w:rPr>
        <w:t xml:space="preserve">викладач кафедри </w:t>
      </w:r>
      <w:r>
        <w:rPr>
          <w:rFonts w:eastAsia="Times New Roman"/>
          <w:sz w:val="22"/>
          <w:szCs w:val="22"/>
        </w:rPr>
        <w:t>освітнього менеджменту та виховання</w:t>
      </w:r>
      <w:r>
        <w:rPr>
          <w:sz w:val="22"/>
          <w:szCs w:val="22"/>
        </w:rPr>
        <w:t>, завідувач ресурсного центру з підтримки інклюзивної освіти, тренер НУШ, майстер-тренер Швейцарсько-українського проєкту DECIDE, супервізор у сфері інклюзивної освіти</w:t>
      </w:r>
    </w:p>
    <w:p w14:paraId="78021262" w14:textId="77777777" w:rsidR="00C52F76" w:rsidRDefault="00047960">
      <w:pPr>
        <w:spacing w:after="120"/>
        <w:rPr>
          <w:rFonts w:eastAsia="Times New Roman"/>
          <w:sz w:val="22"/>
          <w:szCs w:val="22"/>
        </w:rPr>
      </w:pPr>
      <w:r>
        <w:rPr>
          <w:rFonts w:eastAsia="Times New Roman"/>
          <w:sz w:val="22"/>
          <w:szCs w:val="22"/>
        </w:rPr>
        <w:t>Мацкевич Валерія Віталіївна, викладач кафедри сучасних методик навчання, учитель англійської мови вищої кваліфікаційної категорії комунального закладу «Харківський університетський ліцей Харківської міської ради Харківської області» , учитель-методист, тренер-педагог НУШ</w:t>
      </w:r>
    </w:p>
    <w:p w14:paraId="02883DA1" w14:textId="6B5CABF5" w:rsidR="00C52F76" w:rsidRDefault="006244CF" w:rsidP="006244CF">
      <w:pPr>
        <w:spacing w:after="120"/>
        <w:rPr>
          <w:rFonts w:eastAsia="Times New Roman"/>
          <w:sz w:val="22"/>
          <w:szCs w:val="22"/>
        </w:rPr>
      </w:pPr>
      <w:r w:rsidRPr="00973FDD">
        <w:rPr>
          <w:sz w:val="22"/>
          <w:szCs w:val="22"/>
        </w:rPr>
        <w:t xml:space="preserve">Нетеса Ірина Ігорівна, </w:t>
      </w:r>
      <w:r w:rsidRPr="00973FDD">
        <w:rPr>
          <w:rFonts w:eastAsia="Times New Roman"/>
          <w:sz w:val="22"/>
          <w:szCs w:val="22"/>
        </w:rPr>
        <w:t xml:space="preserve">викладач секції </w:t>
      </w:r>
      <w:r>
        <w:rPr>
          <w:rFonts w:eastAsia="Times New Roman"/>
          <w:sz w:val="22"/>
          <w:szCs w:val="22"/>
        </w:rPr>
        <w:t>«Нова українська школа»</w:t>
      </w:r>
      <w:r w:rsidRPr="00973FDD">
        <w:rPr>
          <w:rFonts w:eastAsia="Times New Roman"/>
          <w:sz w:val="22"/>
          <w:szCs w:val="22"/>
        </w:rPr>
        <w:t xml:space="preserve"> кафедри методики </w:t>
      </w:r>
      <w:r>
        <w:rPr>
          <w:rFonts w:eastAsia="Times New Roman"/>
          <w:sz w:val="22"/>
          <w:szCs w:val="22"/>
        </w:rPr>
        <w:t>дошкільної та початкової</w:t>
      </w:r>
      <w:r w:rsidRPr="00973FDD">
        <w:rPr>
          <w:rFonts w:eastAsia="Times New Roman"/>
          <w:sz w:val="22"/>
          <w:szCs w:val="22"/>
        </w:rPr>
        <w:t xml:space="preserve"> освіти</w:t>
      </w:r>
      <w:r>
        <w:rPr>
          <w:rFonts w:eastAsia="Times New Roman"/>
          <w:sz w:val="22"/>
          <w:szCs w:val="22"/>
        </w:rPr>
        <w:t xml:space="preserve"> </w:t>
      </w:r>
      <w:r w:rsidRPr="00D44432">
        <w:rPr>
          <w:rFonts w:eastAsia="Times New Roman"/>
          <w:sz w:val="22"/>
          <w:szCs w:val="22"/>
        </w:rPr>
        <w:t>КВНЗ «Харківська академія неперервної освіти»</w:t>
      </w:r>
      <w:r w:rsidRPr="00973FDD">
        <w:rPr>
          <w:rFonts w:eastAsia="Times New Roman"/>
          <w:sz w:val="22"/>
          <w:szCs w:val="22"/>
        </w:rPr>
        <w:t>, завідувач Центру дистанційної освіти, магістр з педагогіки вищої школи, тренер НУШ, супервізор</w:t>
      </w:r>
    </w:p>
    <w:p w14:paraId="3FB0FF10" w14:textId="4B6477C6" w:rsidR="00C52F76" w:rsidRDefault="00047960" w:rsidP="00052D15">
      <w:pPr>
        <w:spacing w:after="120"/>
        <w:rPr>
          <w:rFonts w:eastAsia="Times New Roman"/>
          <w:sz w:val="22"/>
          <w:szCs w:val="22"/>
        </w:rPr>
      </w:pPr>
      <w:r>
        <w:rPr>
          <w:rFonts w:eastAsia="Times New Roman"/>
          <w:sz w:val="22"/>
          <w:szCs w:val="22"/>
        </w:rPr>
        <w:t>Потамошн</w:t>
      </w:r>
      <w:r w:rsidR="00052D15">
        <w:rPr>
          <w:rFonts w:eastAsia="Times New Roman"/>
          <w:sz w:val="22"/>
          <w:szCs w:val="22"/>
        </w:rPr>
        <w:t>є</w:t>
      </w:r>
      <w:r>
        <w:rPr>
          <w:rFonts w:eastAsia="Times New Roman"/>
          <w:sz w:val="22"/>
          <w:szCs w:val="22"/>
        </w:rPr>
        <w:t>ва Олена Миколаївна,</w:t>
      </w:r>
      <w:r w:rsidR="00052D15">
        <w:rPr>
          <w:rFonts w:eastAsia="Times New Roman"/>
          <w:sz w:val="22"/>
          <w:szCs w:val="22"/>
        </w:rPr>
        <w:t xml:space="preserve"> викладач кафедри освітнього менеджменту та виховання (секція культури здоров’я, психологічної та інклюзивної освіти), викладач кафедри спеціальної педагогіки і психології та інклюзивної освіти КЗ «Харківська гуманітарно-педагогічна академія» Харківської обласної ради, голова Харківського осередку Української асоціації корекційних педагогів</w:t>
      </w:r>
    </w:p>
    <w:p w14:paraId="0435DDCA" w14:textId="77777777" w:rsidR="00C52F76" w:rsidRDefault="00047960">
      <w:pPr>
        <w:spacing w:after="120"/>
        <w:rPr>
          <w:rFonts w:eastAsia="Times New Roman"/>
          <w:sz w:val="22"/>
          <w:szCs w:val="22"/>
        </w:rPr>
      </w:pPr>
      <w:r>
        <w:rPr>
          <w:sz w:val="22"/>
          <w:szCs w:val="22"/>
        </w:rPr>
        <w:t xml:space="preserve">Скрипка Катерина Сергіївна, </w:t>
      </w:r>
      <w:r>
        <w:rPr>
          <w:rFonts w:eastAsia="Times New Roman"/>
          <w:sz w:val="22"/>
          <w:szCs w:val="22"/>
        </w:rPr>
        <w:t xml:space="preserve">старший викладач кафедри </w:t>
      </w:r>
      <w:r>
        <w:rPr>
          <w:rFonts w:eastAsia="Times New Roman"/>
          <w:color w:val="222222"/>
          <w:sz w:val="22"/>
          <w:szCs w:val="22"/>
          <w:lang w:eastAsia="uk-UA"/>
        </w:rPr>
        <w:t xml:space="preserve">освітнього менеджменту та виховання </w:t>
      </w:r>
      <w:r>
        <w:rPr>
          <w:rFonts w:eastAsia="Times New Roman"/>
          <w:sz w:val="22"/>
          <w:szCs w:val="22"/>
        </w:rPr>
        <w:t>КВНЗ «Харківська академія неперервної освіти», доктор філософії, тренер-педагог НУШ</w:t>
      </w:r>
      <w:r>
        <w:rPr>
          <w:sz w:val="22"/>
          <w:szCs w:val="22"/>
        </w:rPr>
        <w:t xml:space="preserve"> </w:t>
      </w:r>
    </w:p>
    <w:p w14:paraId="218A31C0" w14:textId="77777777" w:rsidR="00C52F76" w:rsidRDefault="00047960">
      <w:pPr>
        <w:spacing w:after="120"/>
        <w:rPr>
          <w:rFonts w:eastAsia="Times New Roman"/>
          <w:sz w:val="22"/>
          <w:szCs w:val="22"/>
        </w:rPr>
      </w:pPr>
      <w:r>
        <w:rPr>
          <w:rFonts w:eastAsia="Times New Roman"/>
          <w:sz w:val="22"/>
          <w:szCs w:val="22"/>
        </w:rPr>
        <w:t>Солуянова Ганна Анатоліївна, викладач кафедри сучасних методик навчання, заступник директора з навчально-виховної роботи комунального закладу «Харківський ліцей № 49 Харківської міської ради Харківської області», учитель англійської мови вищої кваліфікаційної категорії, учитель-методист, тренер-педагог НУШ</w:t>
      </w:r>
    </w:p>
    <w:p w14:paraId="4DA36266" w14:textId="77777777" w:rsidR="00C52F76" w:rsidRDefault="00047960">
      <w:pPr>
        <w:spacing w:after="120"/>
        <w:rPr>
          <w:sz w:val="22"/>
          <w:szCs w:val="22"/>
        </w:rPr>
      </w:pPr>
      <w:r>
        <w:rPr>
          <w:sz w:val="22"/>
          <w:szCs w:val="22"/>
        </w:rPr>
        <w:t xml:space="preserve">Ткач Поліна Борисівна, доцент кафедри </w:t>
      </w:r>
      <w:r>
        <w:rPr>
          <w:rFonts w:eastAsia="Times New Roman"/>
          <w:sz w:val="22"/>
          <w:szCs w:val="22"/>
        </w:rPr>
        <w:t>сучасних методик навчання КВНЗ «Харківська академія неперервної освіти»</w:t>
      </w:r>
      <w:r>
        <w:rPr>
          <w:sz w:val="22"/>
          <w:szCs w:val="22"/>
        </w:rPr>
        <w:t>, професор кафедри філології, перекладу та стратегічних комунікацій Національної академії Національної гвардії України, к. філол. н., доцент, членкиня робочої групи з розроблення проєкту Державного стандарту базової середньої освіти та Державного стандарту профільної освіти, експертка міжнародного дослідження якості освіти РISA, співавторка підручників інтегрованого мовно-літературного курсу</w:t>
      </w:r>
    </w:p>
    <w:p w14:paraId="07AC4E25" w14:textId="211D00C6" w:rsidR="006244CF" w:rsidRDefault="006244CF" w:rsidP="006244CF">
      <w:pPr>
        <w:spacing w:after="120"/>
        <w:rPr>
          <w:sz w:val="22"/>
          <w:szCs w:val="22"/>
        </w:rPr>
      </w:pPr>
      <w:r w:rsidRPr="00C85FCC">
        <w:rPr>
          <w:sz w:val="22"/>
          <w:szCs w:val="22"/>
        </w:rPr>
        <w:t>Черемісова Н</w:t>
      </w:r>
      <w:r>
        <w:rPr>
          <w:sz w:val="22"/>
          <w:szCs w:val="22"/>
        </w:rPr>
        <w:t xml:space="preserve">аталія </w:t>
      </w:r>
      <w:r w:rsidRPr="00C85FCC">
        <w:rPr>
          <w:sz w:val="22"/>
          <w:szCs w:val="22"/>
        </w:rPr>
        <w:t>М</w:t>
      </w:r>
      <w:r>
        <w:rPr>
          <w:sz w:val="22"/>
          <w:szCs w:val="22"/>
        </w:rPr>
        <w:t>иколаївна</w:t>
      </w:r>
      <w:r w:rsidRPr="00C85FCC">
        <w:rPr>
          <w:sz w:val="22"/>
          <w:szCs w:val="22"/>
        </w:rPr>
        <w:t xml:space="preserve">, викладач </w:t>
      </w:r>
      <w:r>
        <w:rPr>
          <w:sz w:val="22"/>
          <w:szCs w:val="22"/>
        </w:rPr>
        <w:t xml:space="preserve">кафедри сучасних методик навчання, </w:t>
      </w:r>
      <w:r w:rsidRPr="00BF5828">
        <w:rPr>
          <w:sz w:val="22"/>
          <w:szCs w:val="22"/>
        </w:rPr>
        <w:t>учитель англійської мови комунального закладу</w:t>
      </w:r>
      <w:r>
        <w:rPr>
          <w:sz w:val="22"/>
          <w:szCs w:val="22"/>
        </w:rPr>
        <w:t xml:space="preserve"> </w:t>
      </w:r>
      <w:r w:rsidRPr="00C85FCC">
        <w:rPr>
          <w:sz w:val="22"/>
          <w:szCs w:val="22"/>
        </w:rPr>
        <w:t>«Чугуївський ліцей №2» Чугуївської міської ради Харківської області, учитель вищої категорії, старший учитель, освітня експертка UNESCO української мовно-літературної галузі, фасилітаторка Спільноти сучасних учителів і психологів, тренер-педагог НУШ</w:t>
      </w:r>
    </w:p>
    <w:p w14:paraId="5491094D" w14:textId="77777777" w:rsidR="00C52F76" w:rsidRDefault="00047960">
      <w:pPr>
        <w:spacing w:after="120"/>
        <w:rPr>
          <w:sz w:val="22"/>
          <w:szCs w:val="22"/>
        </w:rPr>
      </w:pPr>
      <w:r>
        <w:rPr>
          <w:sz w:val="22"/>
          <w:szCs w:val="22"/>
        </w:rPr>
        <w:t>Шеремет Вікторія Олександрівна, викладач кафедри сучасних методик навчання, учитель англійської мови Станичненського ліцею Старовірівської сільської ради Берестинського району Харківської області, учитель вищої категорії, старший вчитель, супервізор, тренер-педагог НУШ</w:t>
      </w:r>
    </w:p>
    <w:p w14:paraId="5B1EB6F9" w14:textId="77777777" w:rsidR="00C52F76" w:rsidRDefault="00C52F76">
      <w:pPr>
        <w:spacing w:before="120" w:after="120"/>
        <w:jc w:val="left"/>
        <w:rPr>
          <w:sz w:val="22"/>
          <w:szCs w:val="22"/>
        </w:rPr>
      </w:pPr>
    </w:p>
    <w:sectPr w:rsidR="00C52F76">
      <w:pgSz w:w="11906" w:h="16838"/>
      <w:pgMar w:top="540" w:right="424" w:bottom="568"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E9FD6" w14:textId="77777777" w:rsidR="00FD7BE3" w:rsidRDefault="00FD7BE3">
      <w:r>
        <w:separator/>
      </w:r>
    </w:p>
  </w:endnote>
  <w:endnote w:type="continuationSeparator" w:id="0">
    <w:p w14:paraId="6D9C08CE" w14:textId="77777777" w:rsidR="00FD7BE3" w:rsidRDefault="00FD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C0C5B" w14:textId="77777777" w:rsidR="00FD7BE3" w:rsidRDefault="00FD7BE3">
      <w:r>
        <w:separator/>
      </w:r>
    </w:p>
  </w:footnote>
  <w:footnote w:type="continuationSeparator" w:id="0">
    <w:p w14:paraId="362C1822" w14:textId="77777777" w:rsidR="00FD7BE3" w:rsidRDefault="00FD7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2247F"/>
    <w:rsid w:val="00022E3A"/>
    <w:rsid w:val="000232FC"/>
    <w:rsid w:val="00023A44"/>
    <w:rsid w:val="000255B4"/>
    <w:rsid w:val="0002642C"/>
    <w:rsid w:val="00026A66"/>
    <w:rsid w:val="0004553C"/>
    <w:rsid w:val="000476CC"/>
    <w:rsid w:val="00047960"/>
    <w:rsid w:val="00050D0F"/>
    <w:rsid w:val="00051719"/>
    <w:rsid w:val="00052D15"/>
    <w:rsid w:val="00053B69"/>
    <w:rsid w:val="00054657"/>
    <w:rsid w:val="00054CFB"/>
    <w:rsid w:val="00055534"/>
    <w:rsid w:val="00067CD2"/>
    <w:rsid w:val="0007076D"/>
    <w:rsid w:val="00073AA6"/>
    <w:rsid w:val="00075A07"/>
    <w:rsid w:val="00076525"/>
    <w:rsid w:val="000909F6"/>
    <w:rsid w:val="00097C32"/>
    <w:rsid w:val="000A383C"/>
    <w:rsid w:val="000B2FD0"/>
    <w:rsid w:val="000B74A7"/>
    <w:rsid w:val="000C0630"/>
    <w:rsid w:val="000C1187"/>
    <w:rsid w:val="000C3DED"/>
    <w:rsid w:val="000C75CF"/>
    <w:rsid w:val="000C7F64"/>
    <w:rsid w:val="000D3ECB"/>
    <w:rsid w:val="000D513B"/>
    <w:rsid w:val="000E2483"/>
    <w:rsid w:val="000E3C9E"/>
    <w:rsid w:val="000E59F0"/>
    <w:rsid w:val="000F1D7A"/>
    <w:rsid w:val="000F2CA3"/>
    <w:rsid w:val="000F4F0D"/>
    <w:rsid w:val="000F5155"/>
    <w:rsid w:val="00100CBE"/>
    <w:rsid w:val="00104B9C"/>
    <w:rsid w:val="00110145"/>
    <w:rsid w:val="00117055"/>
    <w:rsid w:val="00120722"/>
    <w:rsid w:val="00121191"/>
    <w:rsid w:val="001217BA"/>
    <w:rsid w:val="001248A5"/>
    <w:rsid w:val="0013547A"/>
    <w:rsid w:val="00135A8F"/>
    <w:rsid w:val="00140AA4"/>
    <w:rsid w:val="00141D29"/>
    <w:rsid w:val="00144329"/>
    <w:rsid w:val="00144A8B"/>
    <w:rsid w:val="00146F8D"/>
    <w:rsid w:val="0015271E"/>
    <w:rsid w:val="00153B36"/>
    <w:rsid w:val="00156315"/>
    <w:rsid w:val="0016215F"/>
    <w:rsid w:val="00163DE1"/>
    <w:rsid w:val="00171159"/>
    <w:rsid w:val="00175257"/>
    <w:rsid w:val="00181438"/>
    <w:rsid w:val="001815F5"/>
    <w:rsid w:val="0019347E"/>
    <w:rsid w:val="00194D4B"/>
    <w:rsid w:val="001A0D10"/>
    <w:rsid w:val="001A17B0"/>
    <w:rsid w:val="001C6179"/>
    <w:rsid w:val="001C6D93"/>
    <w:rsid w:val="001D3917"/>
    <w:rsid w:val="001D4733"/>
    <w:rsid w:val="001D5392"/>
    <w:rsid w:val="001E7009"/>
    <w:rsid w:val="001E7020"/>
    <w:rsid w:val="002027F3"/>
    <w:rsid w:val="002109F1"/>
    <w:rsid w:val="00211F16"/>
    <w:rsid w:val="00212F7A"/>
    <w:rsid w:val="002132C3"/>
    <w:rsid w:val="0021495C"/>
    <w:rsid w:val="0022022D"/>
    <w:rsid w:val="002224A1"/>
    <w:rsid w:val="00230119"/>
    <w:rsid w:val="0023167E"/>
    <w:rsid w:val="00235BC6"/>
    <w:rsid w:val="00237814"/>
    <w:rsid w:val="0024313B"/>
    <w:rsid w:val="00245F21"/>
    <w:rsid w:val="00246389"/>
    <w:rsid w:val="002541DE"/>
    <w:rsid w:val="002628EB"/>
    <w:rsid w:val="00266A8D"/>
    <w:rsid w:val="002930C3"/>
    <w:rsid w:val="002960D0"/>
    <w:rsid w:val="00296D9D"/>
    <w:rsid w:val="002A0D0E"/>
    <w:rsid w:val="002A69EC"/>
    <w:rsid w:val="002B1F09"/>
    <w:rsid w:val="002B387A"/>
    <w:rsid w:val="002B4313"/>
    <w:rsid w:val="002C0F9D"/>
    <w:rsid w:val="002C10B5"/>
    <w:rsid w:val="002C12C3"/>
    <w:rsid w:val="002C4605"/>
    <w:rsid w:val="002C4D86"/>
    <w:rsid w:val="002D3A96"/>
    <w:rsid w:val="002D6199"/>
    <w:rsid w:val="002E158E"/>
    <w:rsid w:val="002E3769"/>
    <w:rsid w:val="002E62AA"/>
    <w:rsid w:val="002E6AAD"/>
    <w:rsid w:val="002F605B"/>
    <w:rsid w:val="002F6E2F"/>
    <w:rsid w:val="0030209B"/>
    <w:rsid w:val="0031218A"/>
    <w:rsid w:val="00320205"/>
    <w:rsid w:val="0032128C"/>
    <w:rsid w:val="00325FE5"/>
    <w:rsid w:val="0032670E"/>
    <w:rsid w:val="003304B1"/>
    <w:rsid w:val="00331B87"/>
    <w:rsid w:val="00334A62"/>
    <w:rsid w:val="00334DBF"/>
    <w:rsid w:val="00335978"/>
    <w:rsid w:val="00337C18"/>
    <w:rsid w:val="00340D97"/>
    <w:rsid w:val="003716B8"/>
    <w:rsid w:val="0037194D"/>
    <w:rsid w:val="003721D6"/>
    <w:rsid w:val="003756DF"/>
    <w:rsid w:val="0037664D"/>
    <w:rsid w:val="0037774D"/>
    <w:rsid w:val="0038206A"/>
    <w:rsid w:val="00382332"/>
    <w:rsid w:val="0038277F"/>
    <w:rsid w:val="0038519B"/>
    <w:rsid w:val="00386315"/>
    <w:rsid w:val="003863C4"/>
    <w:rsid w:val="00390A7C"/>
    <w:rsid w:val="003955B4"/>
    <w:rsid w:val="003969BA"/>
    <w:rsid w:val="0039738D"/>
    <w:rsid w:val="003A3BB3"/>
    <w:rsid w:val="003A48B1"/>
    <w:rsid w:val="003A7E9B"/>
    <w:rsid w:val="003B2839"/>
    <w:rsid w:val="003C0AB1"/>
    <w:rsid w:val="003C5044"/>
    <w:rsid w:val="003D2355"/>
    <w:rsid w:val="003D3AAB"/>
    <w:rsid w:val="003D5934"/>
    <w:rsid w:val="003D75AF"/>
    <w:rsid w:val="003E15E7"/>
    <w:rsid w:val="003E2826"/>
    <w:rsid w:val="003E491A"/>
    <w:rsid w:val="003E7A7A"/>
    <w:rsid w:val="003F043A"/>
    <w:rsid w:val="003F0CA3"/>
    <w:rsid w:val="003F18BE"/>
    <w:rsid w:val="003F70DC"/>
    <w:rsid w:val="004006BE"/>
    <w:rsid w:val="00400AE1"/>
    <w:rsid w:val="0041282D"/>
    <w:rsid w:val="00413F1C"/>
    <w:rsid w:val="004165D1"/>
    <w:rsid w:val="00420746"/>
    <w:rsid w:val="004243CF"/>
    <w:rsid w:val="00424875"/>
    <w:rsid w:val="00424DC1"/>
    <w:rsid w:val="004252A2"/>
    <w:rsid w:val="0043248C"/>
    <w:rsid w:val="004441AD"/>
    <w:rsid w:val="004447F7"/>
    <w:rsid w:val="0044700B"/>
    <w:rsid w:val="0045676E"/>
    <w:rsid w:val="00464579"/>
    <w:rsid w:val="00467B72"/>
    <w:rsid w:val="00470007"/>
    <w:rsid w:val="00476288"/>
    <w:rsid w:val="00480512"/>
    <w:rsid w:val="0048225A"/>
    <w:rsid w:val="004830C2"/>
    <w:rsid w:val="0048558B"/>
    <w:rsid w:val="00487FA1"/>
    <w:rsid w:val="004918C9"/>
    <w:rsid w:val="00496721"/>
    <w:rsid w:val="004A36AA"/>
    <w:rsid w:val="004A6584"/>
    <w:rsid w:val="004A7CC6"/>
    <w:rsid w:val="004B5C3F"/>
    <w:rsid w:val="004B6F09"/>
    <w:rsid w:val="004B7A85"/>
    <w:rsid w:val="004B7FF2"/>
    <w:rsid w:val="004C257A"/>
    <w:rsid w:val="004D04D5"/>
    <w:rsid w:val="004D4DEC"/>
    <w:rsid w:val="004E11A1"/>
    <w:rsid w:val="004F0EC9"/>
    <w:rsid w:val="004F14E4"/>
    <w:rsid w:val="004F4337"/>
    <w:rsid w:val="004F5F44"/>
    <w:rsid w:val="004F7908"/>
    <w:rsid w:val="005047C9"/>
    <w:rsid w:val="005047DA"/>
    <w:rsid w:val="00505AE4"/>
    <w:rsid w:val="0051055E"/>
    <w:rsid w:val="00516F26"/>
    <w:rsid w:val="00521A21"/>
    <w:rsid w:val="00522A1F"/>
    <w:rsid w:val="005237A4"/>
    <w:rsid w:val="00534786"/>
    <w:rsid w:val="00537A8C"/>
    <w:rsid w:val="00541264"/>
    <w:rsid w:val="0054232F"/>
    <w:rsid w:val="005423DA"/>
    <w:rsid w:val="00544D9B"/>
    <w:rsid w:val="005455C1"/>
    <w:rsid w:val="005543D2"/>
    <w:rsid w:val="005548A4"/>
    <w:rsid w:val="005717A0"/>
    <w:rsid w:val="005719DD"/>
    <w:rsid w:val="00572FF4"/>
    <w:rsid w:val="00577348"/>
    <w:rsid w:val="00580223"/>
    <w:rsid w:val="00583C45"/>
    <w:rsid w:val="00586C13"/>
    <w:rsid w:val="005907FF"/>
    <w:rsid w:val="00593489"/>
    <w:rsid w:val="00594EC0"/>
    <w:rsid w:val="00595317"/>
    <w:rsid w:val="00597260"/>
    <w:rsid w:val="005A3947"/>
    <w:rsid w:val="005A5061"/>
    <w:rsid w:val="005B2D17"/>
    <w:rsid w:val="005C63AE"/>
    <w:rsid w:val="005D1124"/>
    <w:rsid w:val="005D1E95"/>
    <w:rsid w:val="005D513A"/>
    <w:rsid w:val="005D6DEA"/>
    <w:rsid w:val="005D784F"/>
    <w:rsid w:val="005E3B8B"/>
    <w:rsid w:val="005E3EC0"/>
    <w:rsid w:val="005E4C36"/>
    <w:rsid w:val="005E5082"/>
    <w:rsid w:val="005F2810"/>
    <w:rsid w:val="005F5521"/>
    <w:rsid w:val="005F71FA"/>
    <w:rsid w:val="00603F1C"/>
    <w:rsid w:val="00607477"/>
    <w:rsid w:val="0061011A"/>
    <w:rsid w:val="00614BC8"/>
    <w:rsid w:val="00617033"/>
    <w:rsid w:val="00621494"/>
    <w:rsid w:val="006244CF"/>
    <w:rsid w:val="0062478B"/>
    <w:rsid w:val="00626D0C"/>
    <w:rsid w:val="00631550"/>
    <w:rsid w:val="00632F7C"/>
    <w:rsid w:val="0063399E"/>
    <w:rsid w:val="00633DDF"/>
    <w:rsid w:val="0063488E"/>
    <w:rsid w:val="0063520D"/>
    <w:rsid w:val="00637C70"/>
    <w:rsid w:val="00640CE9"/>
    <w:rsid w:val="00642DE0"/>
    <w:rsid w:val="006612A3"/>
    <w:rsid w:val="00664245"/>
    <w:rsid w:val="006769C2"/>
    <w:rsid w:val="00676C34"/>
    <w:rsid w:val="00681C27"/>
    <w:rsid w:val="00684200"/>
    <w:rsid w:val="00694B62"/>
    <w:rsid w:val="00697775"/>
    <w:rsid w:val="006A3E98"/>
    <w:rsid w:val="006A7136"/>
    <w:rsid w:val="006B526F"/>
    <w:rsid w:val="006D01E6"/>
    <w:rsid w:val="006D3C9D"/>
    <w:rsid w:val="006E083C"/>
    <w:rsid w:val="006E1D22"/>
    <w:rsid w:val="006E446E"/>
    <w:rsid w:val="006F489F"/>
    <w:rsid w:val="006F48CF"/>
    <w:rsid w:val="006F4E56"/>
    <w:rsid w:val="006F597E"/>
    <w:rsid w:val="006F7E9E"/>
    <w:rsid w:val="007058FF"/>
    <w:rsid w:val="00713D96"/>
    <w:rsid w:val="007170CE"/>
    <w:rsid w:val="00725636"/>
    <w:rsid w:val="00731338"/>
    <w:rsid w:val="007369C2"/>
    <w:rsid w:val="00742498"/>
    <w:rsid w:val="00746B44"/>
    <w:rsid w:val="007545BC"/>
    <w:rsid w:val="0076598C"/>
    <w:rsid w:val="00767941"/>
    <w:rsid w:val="00773ECC"/>
    <w:rsid w:val="0077444B"/>
    <w:rsid w:val="007751DF"/>
    <w:rsid w:val="0077642F"/>
    <w:rsid w:val="0077754E"/>
    <w:rsid w:val="00790671"/>
    <w:rsid w:val="007933F9"/>
    <w:rsid w:val="00793E9C"/>
    <w:rsid w:val="007A2824"/>
    <w:rsid w:val="007A579E"/>
    <w:rsid w:val="007B47F0"/>
    <w:rsid w:val="007C0D67"/>
    <w:rsid w:val="007C796D"/>
    <w:rsid w:val="007D5062"/>
    <w:rsid w:val="007D717D"/>
    <w:rsid w:val="007D748D"/>
    <w:rsid w:val="007D77D5"/>
    <w:rsid w:val="007E2A3B"/>
    <w:rsid w:val="007E5CB5"/>
    <w:rsid w:val="007F086E"/>
    <w:rsid w:val="007F5FF8"/>
    <w:rsid w:val="007F7E6E"/>
    <w:rsid w:val="00802654"/>
    <w:rsid w:val="008034FF"/>
    <w:rsid w:val="008035B9"/>
    <w:rsid w:val="00806C65"/>
    <w:rsid w:val="00812550"/>
    <w:rsid w:val="008151B3"/>
    <w:rsid w:val="008214A1"/>
    <w:rsid w:val="008332D1"/>
    <w:rsid w:val="008363F5"/>
    <w:rsid w:val="00841F05"/>
    <w:rsid w:val="0084208C"/>
    <w:rsid w:val="00843AE2"/>
    <w:rsid w:val="008555C1"/>
    <w:rsid w:val="0085653D"/>
    <w:rsid w:val="00857D43"/>
    <w:rsid w:val="00860EDE"/>
    <w:rsid w:val="008629F3"/>
    <w:rsid w:val="00865F24"/>
    <w:rsid w:val="008660BD"/>
    <w:rsid w:val="00876981"/>
    <w:rsid w:val="00883B6C"/>
    <w:rsid w:val="00883D99"/>
    <w:rsid w:val="0089533E"/>
    <w:rsid w:val="008A7C2A"/>
    <w:rsid w:val="008B44EF"/>
    <w:rsid w:val="008B539A"/>
    <w:rsid w:val="008B63AC"/>
    <w:rsid w:val="008C0AE1"/>
    <w:rsid w:val="008C1EAC"/>
    <w:rsid w:val="008C27ED"/>
    <w:rsid w:val="008C33AB"/>
    <w:rsid w:val="008C3569"/>
    <w:rsid w:val="008D1393"/>
    <w:rsid w:val="008D2E53"/>
    <w:rsid w:val="008D4382"/>
    <w:rsid w:val="008E02E4"/>
    <w:rsid w:val="008E213F"/>
    <w:rsid w:val="008E24F5"/>
    <w:rsid w:val="008E40B8"/>
    <w:rsid w:val="008E68C8"/>
    <w:rsid w:val="008E784B"/>
    <w:rsid w:val="00900D0C"/>
    <w:rsid w:val="009040DD"/>
    <w:rsid w:val="009062C6"/>
    <w:rsid w:val="0091476F"/>
    <w:rsid w:val="0091585E"/>
    <w:rsid w:val="00915DAF"/>
    <w:rsid w:val="00921E7B"/>
    <w:rsid w:val="009236C6"/>
    <w:rsid w:val="00923791"/>
    <w:rsid w:val="009246A7"/>
    <w:rsid w:val="00926927"/>
    <w:rsid w:val="0093095F"/>
    <w:rsid w:val="009359A4"/>
    <w:rsid w:val="00936512"/>
    <w:rsid w:val="0093787C"/>
    <w:rsid w:val="009436BE"/>
    <w:rsid w:val="00955848"/>
    <w:rsid w:val="00961C17"/>
    <w:rsid w:val="00961CBA"/>
    <w:rsid w:val="00963CA5"/>
    <w:rsid w:val="009646F9"/>
    <w:rsid w:val="00965538"/>
    <w:rsid w:val="009656A3"/>
    <w:rsid w:val="00965762"/>
    <w:rsid w:val="0097711E"/>
    <w:rsid w:val="00977BE3"/>
    <w:rsid w:val="009833E3"/>
    <w:rsid w:val="00983CA5"/>
    <w:rsid w:val="00985936"/>
    <w:rsid w:val="00987278"/>
    <w:rsid w:val="009873AB"/>
    <w:rsid w:val="0099280C"/>
    <w:rsid w:val="009932CD"/>
    <w:rsid w:val="009A4E3C"/>
    <w:rsid w:val="009A7FF8"/>
    <w:rsid w:val="009B6637"/>
    <w:rsid w:val="009C46E3"/>
    <w:rsid w:val="009D30E5"/>
    <w:rsid w:val="009D3F7C"/>
    <w:rsid w:val="009D7EE5"/>
    <w:rsid w:val="009E09ED"/>
    <w:rsid w:val="009E16C4"/>
    <w:rsid w:val="009F3A71"/>
    <w:rsid w:val="009F61B8"/>
    <w:rsid w:val="00A07577"/>
    <w:rsid w:val="00A07B20"/>
    <w:rsid w:val="00A147A8"/>
    <w:rsid w:val="00A1503D"/>
    <w:rsid w:val="00A2315E"/>
    <w:rsid w:val="00A24A0E"/>
    <w:rsid w:val="00A301DB"/>
    <w:rsid w:val="00A308D7"/>
    <w:rsid w:val="00A319AE"/>
    <w:rsid w:val="00A31DF1"/>
    <w:rsid w:val="00A34526"/>
    <w:rsid w:val="00A372C0"/>
    <w:rsid w:val="00A407C0"/>
    <w:rsid w:val="00A43056"/>
    <w:rsid w:val="00A45DB7"/>
    <w:rsid w:val="00A66C0E"/>
    <w:rsid w:val="00A80984"/>
    <w:rsid w:val="00A810B3"/>
    <w:rsid w:val="00A8247D"/>
    <w:rsid w:val="00A8257D"/>
    <w:rsid w:val="00A877C4"/>
    <w:rsid w:val="00A90674"/>
    <w:rsid w:val="00A95FEA"/>
    <w:rsid w:val="00A97918"/>
    <w:rsid w:val="00AB007D"/>
    <w:rsid w:val="00AB29CA"/>
    <w:rsid w:val="00AB3A32"/>
    <w:rsid w:val="00AC26E8"/>
    <w:rsid w:val="00AC3198"/>
    <w:rsid w:val="00AC38C1"/>
    <w:rsid w:val="00AC4865"/>
    <w:rsid w:val="00AD055B"/>
    <w:rsid w:val="00AD28F9"/>
    <w:rsid w:val="00AD446E"/>
    <w:rsid w:val="00AD7932"/>
    <w:rsid w:val="00AD7A0D"/>
    <w:rsid w:val="00AE059E"/>
    <w:rsid w:val="00AF5D9E"/>
    <w:rsid w:val="00AF6817"/>
    <w:rsid w:val="00B01855"/>
    <w:rsid w:val="00B01D2D"/>
    <w:rsid w:val="00B02214"/>
    <w:rsid w:val="00B1264A"/>
    <w:rsid w:val="00B12998"/>
    <w:rsid w:val="00B20610"/>
    <w:rsid w:val="00B2385B"/>
    <w:rsid w:val="00B24A8B"/>
    <w:rsid w:val="00B24ECC"/>
    <w:rsid w:val="00B2539D"/>
    <w:rsid w:val="00B267E6"/>
    <w:rsid w:val="00B42455"/>
    <w:rsid w:val="00B44AC4"/>
    <w:rsid w:val="00B4705F"/>
    <w:rsid w:val="00B5192A"/>
    <w:rsid w:val="00B63D4A"/>
    <w:rsid w:val="00B6476A"/>
    <w:rsid w:val="00B6706C"/>
    <w:rsid w:val="00B728B8"/>
    <w:rsid w:val="00B73545"/>
    <w:rsid w:val="00B75F62"/>
    <w:rsid w:val="00B77274"/>
    <w:rsid w:val="00B8025E"/>
    <w:rsid w:val="00B82C9D"/>
    <w:rsid w:val="00B832CE"/>
    <w:rsid w:val="00B906EA"/>
    <w:rsid w:val="00B90878"/>
    <w:rsid w:val="00B9089F"/>
    <w:rsid w:val="00B9667C"/>
    <w:rsid w:val="00BA67F4"/>
    <w:rsid w:val="00BB0088"/>
    <w:rsid w:val="00BB0B6F"/>
    <w:rsid w:val="00BB1D64"/>
    <w:rsid w:val="00BB2CC3"/>
    <w:rsid w:val="00BC16C0"/>
    <w:rsid w:val="00BD1B04"/>
    <w:rsid w:val="00BD43A6"/>
    <w:rsid w:val="00BD6157"/>
    <w:rsid w:val="00BE2D99"/>
    <w:rsid w:val="00BE7341"/>
    <w:rsid w:val="00BF4EAE"/>
    <w:rsid w:val="00C032AD"/>
    <w:rsid w:val="00C03D4F"/>
    <w:rsid w:val="00C14995"/>
    <w:rsid w:val="00C14BAB"/>
    <w:rsid w:val="00C1736C"/>
    <w:rsid w:val="00C1749F"/>
    <w:rsid w:val="00C21458"/>
    <w:rsid w:val="00C26877"/>
    <w:rsid w:val="00C34787"/>
    <w:rsid w:val="00C416CA"/>
    <w:rsid w:val="00C429DF"/>
    <w:rsid w:val="00C4597B"/>
    <w:rsid w:val="00C474D8"/>
    <w:rsid w:val="00C5135A"/>
    <w:rsid w:val="00C52F76"/>
    <w:rsid w:val="00C55AF3"/>
    <w:rsid w:val="00C56FCF"/>
    <w:rsid w:val="00C60B68"/>
    <w:rsid w:val="00C70663"/>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F2B87"/>
    <w:rsid w:val="00D05A6D"/>
    <w:rsid w:val="00D064EF"/>
    <w:rsid w:val="00D06DEF"/>
    <w:rsid w:val="00D15200"/>
    <w:rsid w:val="00D235C2"/>
    <w:rsid w:val="00D2624A"/>
    <w:rsid w:val="00D263C8"/>
    <w:rsid w:val="00D30BDB"/>
    <w:rsid w:val="00D3273F"/>
    <w:rsid w:val="00D3392E"/>
    <w:rsid w:val="00D35C20"/>
    <w:rsid w:val="00D37FAA"/>
    <w:rsid w:val="00D524DC"/>
    <w:rsid w:val="00D53FA4"/>
    <w:rsid w:val="00D55CC2"/>
    <w:rsid w:val="00D6252A"/>
    <w:rsid w:val="00D640C7"/>
    <w:rsid w:val="00D6462B"/>
    <w:rsid w:val="00D648D8"/>
    <w:rsid w:val="00D711AB"/>
    <w:rsid w:val="00D74811"/>
    <w:rsid w:val="00D74C07"/>
    <w:rsid w:val="00D7520D"/>
    <w:rsid w:val="00D80A9E"/>
    <w:rsid w:val="00D91391"/>
    <w:rsid w:val="00D9225C"/>
    <w:rsid w:val="00D9524D"/>
    <w:rsid w:val="00DB3576"/>
    <w:rsid w:val="00DB385E"/>
    <w:rsid w:val="00DB53C3"/>
    <w:rsid w:val="00DC2170"/>
    <w:rsid w:val="00DD370A"/>
    <w:rsid w:val="00DD4C9B"/>
    <w:rsid w:val="00DD779E"/>
    <w:rsid w:val="00DE087C"/>
    <w:rsid w:val="00DE2C49"/>
    <w:rsid w:val="00DE33A4"/>
    <w:rsid w:val="00DF0206"/>
    <w:rsid w:val="00DF2323"/>
    <w:rsid w:val="00DF4435"/>
    <w:rsid w:val="00DF45B8"/>
    <w:rsid w:val="00DF6254"/>
    <w:rsid w:val="00E03241"/>
    <w:rsid w:val="00E035E3"/>
    <w:rsid w:val="00E21ECD"/>
    <w:rsid w:val="00E22407"/>
    <w:rsid w:val="00E24CB4"/>
    <w:rsid w:val="00E279A7"/>
    <w:rsid w:val="00E36F28"/>
    <w:rsid w:val="00E37018"/>
    <w:rsid w:val="00E41571"/>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E62"/>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CEB"/>
    <w:rsid w:val="00EE368F"/>
    <w:rsid w:val="00EE6A5D"/>
    <w:rsid w:val="00EF0894"/>
    <w:rsid w:val="00EF2E0B"/>
    <w:rsid w:val="00EF457C"/>
    <w:rsid w:val="00F15D80"/>
    <w:rsid w:val="00F165EA"/>
    <w:rsid w:val="00F21CF8"/>
    <w:rsid w:val="00F255F8"/>
    <w:rsid w:val="00F26892"/>
    <w:rsid w:val="00F309F6"/>
    <w:rsid w:val="00F42B63"/>
    <w:rsid w:val="00F522F4"/>
    <w:rsid w:val="00F67552"/>
    <w:rsid w:val="00F67C39"/>
    <w:rsid w:val="00F861C5"/>
    <w:rsid w:val="00F86C38"/>
    <w:rsid w:val="00F92705"/>
    <w:rsid w:val="00F96336"/>
    <w:rsid w:val="00F96EBA"/>
    <w:rsid w:val="00FA1E3E"/>
    <w:rsid w:val="00FA3B47"/>
    <w:rsid w:val="00FA5D8B"/>
    <w:rsid w:val="00FA70A6"/>
    <w:rsid w:val="00FB1365"/>
    <w:rsid w:val="00FB5021"/>
    <w:rsid w:val="00FB6FA5"/>
    <w:rsid w:val="00FB753B"/>
    <w:rsid w:val="00FB7D82"/>
    <w:rsid w:val="00FC1824"/>
    <w:rsid w:val="00FC30E0"/>
    <w:rsid w:val="00FD7BE3"/>
    <w:rsid w:val="00FE24B9"/>
    <w:rsid w:val="00FE4F01"/>
    <w:rsid w:val="00FE6B15"/>
    <w:rsid w:val="00FE7704"/>
    <w:rsid w:val="00FF024A"/>
    <w:rsid w:val="00FF1671"/>
    <w:rsid w:val="00FF26E5"/>
    <w:rsid w:val="00FF65CE"/>
    <w:rsid w:val="10470FC2"/>
    <w:rsid w:val="2F6874D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D943"/>
  <w15:docId w15:val="{AF37BCE3-E839-4F15-8161-A1A0863B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Calibri" w:cs="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Normal (Web)"/>
    <w:basedOn w:val="a"/>
    <w:uiPriority w:val="99"/>
    <w:unhideWhenUsed/>
    <w:qFormat/>
    <w:pPr>
      <w:spacing w:before="100" w:beforeAutospacing="1" w:after="100" w:afterAutospacing="1"/>
      <w:jc w:val="left"/>
    </w:pPr>
    <w:rPr>
      <w:rFonts w:eastAsia="Times New Roman"/>
      <w:sz w:val="24"/>
      <w:szCs w:val="24"/>
      <w:lang w:eastAsia="uk-UA"/>
    </w:rPr>
  </w:style>
  <w:style w:type="paragraph" w:customStyle="1" w:styleId="TableParagraph">
    <w:name w:val="Table Paragraph"/>
    <w:basedOn w:val="a"/>
    <w:uiPriority w:val="1"/>
    <w:qFormat/>
    <w:pPr>
      <w:widowControl w:val="0"/>
      <w:autoSpaceDE w:val="0"/>
      <w:autoSpaceDN w:val="0"/>
      <w:jc w:val="left"/>
    </w:pPr>
    <w:rPr>
      <w:rFonts w:eastAsia="Times New Roman"/>
      <w:sz w:val="22"/>
      <w:szCs w:val="22"/>
    </w:rPr>
  </w:style>
  <w:style w:type="paragraph" w:styleId="a6">
    <w:name w:val="List Paragraph"/>
    <w:basedOn w:val="a"/>
    <w:uiPriority w:val="34"/>
    <w:qFormat/>
    <w:pPr>
      <w:ind w:left="720"/>
      <w:contextualSpacing/>
    </w:pPr>
  </w:style>
  <w:style w:type="character" w:customStyle="1" w:styleId="a4">
    <w:name w:val="Текст у виносці Знак"/>
    <w:basedOn w:val="a0"/>
    <w:link w:val="a3"/>
    <w:uiPriority w:val="99"/>
    <w:semiHidden/>
    <w:qFormat/>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826</TotalTime>
  <Pages>4</Pages>
  <Words>6114</Words>
  <Characters>3485</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Тетяна Папернова</cp:lastModifiedBy>
  <cp:revision>17</cp:revision>
  <cp:lastPrinted>2025-12-30T12:02:00Z</cp:lastPrinted>
  <dcterms:created xsi:type="dcterms:W3CDTF">2025-12-31T06:16:00Z</dcterms:created>
  <dcterms:modified xsi:type="dcterms:W3CDTF">2026-02-03T11:28:00Z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C81AB0CFC54949A3AC8A5BFA34CC766B_12</vt:lpwstr>
  </property>
</Properties>
</file>