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FFD" w:rsidRDefault="00B8762A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0B4FFD" w:rsidRDefault="00B8762A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0B4FFD" w:rsidRDefault="00B8762A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0B4FFD" w:rsidRDefault="000B4FFD">
      <w:pPr>
        <w:ind w:left="6372"/>
        <w:jc w:val="center"/>
        <w:rPr>
          <w:sz w:val="24"/>
          <w:szCs w:val="24"/>
        </w:rPr>
      </w:pPr>
    </w:p>
    <w:p w:rsidR="000B4FFD" w:rsidRDefault="000B4FFD">
      <w:pPr>
        <w:jc w:val="center"/>
        <w:rPr>
          <w:b/>
          <w:bCs/>
          <w:sz w:val="24"/>
          <w:szCs w:val="24"/>
        </w:rPr>
      </w:pPr>
    </w:p>
    <w:p w:rsidR="000B4FFD" w:rsidRDefault="00B876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0B4FFD" w:rsidRDefault="00B876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фізичної культури</w:t>
      </w:r>
    </w:p>
    <w:p w:rsidR="000B4FFD" w:rsidRDefault="00B8762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0B4FFD" w:rsidRDefault="00B8762A">
      <w:pPr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«Дидактика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компетентнісного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навчання на </w:t>
      </w:r>
      <w:proofErr w:type="spellStart"/>
      <w:r>
        <w:rPr>
          <w:b/>
          <w:bCs/>
          <w:i/>
          <w:iCs/>
          <w:color w:val="000000"/>
          <w:sz w:val="24"/>
          <w:szCs w:val="24"/>
        </w:rPr>
        <w:t>уроках</w:t>
      </w:r>
      <w:proofErr w:type="spellEnd"/>
      <w:r>
        <w:rPr>
          <w:b/>
          <w:bCs/>
          <w:i/>
          <w:iCs/>
          <w:color w:val="000000"/>
          <w:sz w:val="24"/>
          <w:szCs w:val="24"/>
        </w:rPr>
        <w:t xml:space="preserve"> фізичної культури»</w:t>
      </w:r>
    </w:p>
    <w:p w:rsidR="000B4FFD" w:rsidRDefault="000B4FFD">
      <w:pPr>
        <w:rPr>
          <w:b/>
          <w:bCs/>
          <w:sz w:val="24"/>
          <w:szCs w:val="24"/>
        </w:rPr>
      </w:pPr>
    </w:p>
    <w:p w:rsidR="000B4FFD" w:rsidRDefault="00B8762A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05.01-23.01.2026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B4FFD" w:rsidRDefault="00B8762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a9"/>
        <w:tblW w:w="11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765"/>
        <w:gridCol w:w="795"/>
        <w:gridCol w:w="3330"/>
        <w:gridCol w:w="960"/>
        <w:gridCol w:w="960"/>
        <w:gridCol w:w="960"/>
        <w:gridCol w:w="960"/>
        <w:gridCol w:w="1845"/>
      </w:tblGrid>
      <w:tr w:rsidR="000B4FFD">
        <w:trPr>
          <w:trHeight w:val="769"/>
        </w:trPr>
        <w:tc>
          <w:tcPr>
            <w:tcW w:w="495" w:type="dxa"/>
            <w:vMerge w:val="restart"/>
            <w:vAlign w:val="center"/>
          </w:tcPr>
          <w:p w:rsidR="000B4FFD" w:rsidRDefault="00B876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з/п</w:t>
            </w:r>
          </w:p>
        </w:tc>
        <w:tc>
          <w:tcPr>
            <w:tcW w:w="765" w:type="dxa"/>
            <w:vMerge w:val="restart"/>
            <w:vAlign w:val="center"/>
          </w:tcPr>
          <w:p w:rsidR="000B4FFD" w:rsidRDefault="00B876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95" w:type="dxa"/>
            <w:vMerge w:val="restart"/>
            <w:vAlign w:val="center"/>
          </w:tcPr>
          <w:p w:rsidR="000B4FFD" w:rsidRDefault="00B876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Час</w:t>
            </w:r>
          </w:p>
        </w:tc>
        <w:tc>
          <w:tcPr>
            <w:tcW w:w="3330" w:type="dxa"/>
            <w:vMerge w:val="restart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Зміст</w:t>
            </w:r>
          </w:p>
        </w:tc>
        <w:tc>
          <w:tcPr>
            <w:tcW w:w="3840" w:type="dxa"/>
            <w:gridSpan w:val="4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Кількість годин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ПІБ викладача</w:t>
            </w:r>
          </w:p>
        </w:tc>
      </w:tr>
      <w:tr w:rsidR="000B4FFD">
        <w:tc>
          <w:tcPr>
            <w:tcW w:w="495" w:type="dxa"/>
            <w:vMerge/>
            <w:vAlign w:val="center"/>
          </w:tcPr>
          <w:p w:rsidR="000B4FFD" w:rsidRDefault="000B4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5" w:type="dxa"/>
            <w:vMerge/>
            <w:vAlign w:val="center"/>
          </w:tcPr>
          <w:p w:rsidR="000B4FFD" w:rsidRDefault="000B4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5" w:type="dxa"/>
            <w:vMerge/>
            <w:vAlign w:val="center"/>
          </w:tcPr>
          <w:p w:rsidR="000B4FFD" w:rsidRDefault="000B4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0" w:type="dxa"/>
            <w:vMerge/>
            <w:shd w:val="clear" w:color="auto" w:fill="auto"/>
            <w:vAlign w:val="center"/>
          </w:tcPr>
          <w:p w:rsidR="000B4FFD" w:rsidRDefault="000B4F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</w:tcPr>
          <w:p w:rsidR="000B4FFD" w:rsidRDefault="00B8762A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лекції</w:t>
            </w:r>
          </w:p>
        </w:tc>
        <w:tc>
          <w:tcPr>
            <w:tcW w:w="960" w:type="dxa"/>
          </w:tcPr>
          <w:p w:rsidR="000B4FFD" w:rsidRDefault="00B8762A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практи</w:t>
            </w:r>
            <w:proofErr w:type="spellEnd"/>
          </w:p>
          <w:p w:rsidR="000B4FFD" w:rsidRDefault="00B8762A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чні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занят</w:t>
            </w:r>
            <w:proofErr w:type="spellEnd"/>
            <w:r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960" w:type="dxa"/>
          </w:tcPr>
          <w:p w:rsidR="000B4FFD" w:rsidRDefault="00B8762A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самост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робота</w:t>
            </w:r>
          </w:p>
        </w:tc>
        <w:tc>
          <w:tcPr>
            <w:tcW w:w="960" w:type="dxa"/>
          </w:tcPr>
          <w:p w:rsidR="000B4FFD" w:rsidRDefault="00B8762A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контро</w:t>
            </w:r>
          </w:p>
          <w:p w:rsidR="000B4FFD" w:rsidRDefault="00B8762A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льні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заходи</w:t>
            </w:r>
          </w:p>
        </w:tc>
        <w:tc>
          <w:tcPr>
            <w:tcW w:w="1845" w:type="dxa"/>
            <w:shd w:val="clear" w:color="auto" w:fill="auto"/>
          </w:tcPr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Настановне заняття. Стартова креативна сесія «Мій педагогічний компас: очікування, виклики, цілі»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</w:t>
            </w:r>
            <w:r>
              <w:rPr>
                <w:sz w:val="20"/>
                <w:szCs w:val="20"/>
              </w:rPr>
              <w:br/>
              <w:t>18.30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Цифрові технології педагогічної діяльності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Нетеса</w:t>
            </w:r>
            <w:proofErr w:type="spellEnd"/>
            <w:r>
              <w:rPr>
                <w:sz w:val="20"/>
                <w:szCs w:val="20"/>
              </w:rPr>
              <w:t xml:space="preserve"> І.І.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</w:t>
            </w:r>
            <w:r>
              <w:rPr>
                <w:sz w:val="20"/>
                <w:szCs w:val="20"/>
              </w:rPr>
              <w:br/>
              <w:t>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Сучасні підходи до навчання в Новій українській школі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18.30-20.00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Професійна ідентичність вчителя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Луніна В.Ю.</w:t>
            </w:r>
          </w:p>
          <w:p w:rsidR="000B4FFD" w:rsidRDefault="000B4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15-15-16.45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Майстер-клас «Створення навчального </w:t>
            </w:r>
            <w:proofErr w:type="spellStart"/>
            <w:r>
              <w:rPr>
                <w:color w:val="000000"/>
                <w:sz w:val="20"/>
                <w:szCs w:val="20"/>
              </w:rPr>
              <w:t>проєкту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 фізичної культури: від ідеї до оцінювання»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bookmarkStart w:id="0" w:name="_heading=h.aaefzrtaz5ug" w:colFirst="0" w:colLast="0"/>
            <w:bookmarkEnd w:id="0"/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Ігнатьєв</w:t>
            </w:r>
            <w:proofErr w:type="spellEnd"/>
            <w:r>
              <w:rPr>
                <w:sz w:val="20"/>
                <w:szCs w:val="20"/>
              </w:rPr>
              <w:t xml:space="preserve"> С.Б.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07.0.2026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17.00-18.30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Психолого-педагогічні умови організації освітнього процесу в Новій українській школі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Замазій</w:t>
            </w:r>
            <w:proofErr w:type="spellEnd"/>
            <w:r>
              <w:rPr>
                <w:sz w:val="20"/>
                <w:szCs w:val="20"/>
              </w:rPr>
              <w:t xml:space="preserve"> Ю.О.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Реалізація Концепції Нової української школи в базовій середньої освіті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Байназарова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Навчальний </w:t>
            </w:r>
            <w:proofErr w:type="spellStart"/>
            <w:r>
              <w:rPr>
                <w:color w:val="000000"/>
                <w:sz w:val="20"/>
                <w:szCs w:val="20"/>
              </w:rPr>
              <w:t>проєкт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як форма організації діяльності учнів: типи та можливості реалізації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Вороніна Г.Л.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17.00-18.30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Інструменти оцінювання на </w:t>
            </w:r>
            <w:proofErr w:type="spellStart"/>
            <w:r>
              <w:rPr>
                <w:color w:val="000000"/>
                <w:sz w:val="20"/>
                <w:szCs w:val="20"/>
              </w:rPr>
              <w:t>уроках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фізичної культури: чек-листи, карти спостереження, </w:t>
            </w:r>
            <w:proofErr w:type="spellStart"/>
            <w:r>
              <w:rPr>
                <w:color w:val="000000"/>
                <w:sz w:val="20"/>
                <w:szCs w:val="20"/>
              </w:rPr>
              <w:t>самооцінювання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color w:val="000000"/>
                <w:sz w:val="20"/>
                <w:szCs w:val="20"/>
              </w:rPr>
              <w:t>взаємооцінювання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Черешнюк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Особливості викладання освітньої галузі «Фізична культура». Інтеграційний потенціал предмета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Використання цифрових інструментів для організації освітнього процесу з фізичної культури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Несен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Інструменти штучного інтелекту для підтримки освітнього процесу на </w:t>
            </w:r>
            <w:proofErr w:type="spellStart"/>
            <w:r>
              <w:rPr>
                <w:color w:val="000000"/>
                <w:sz w:val="20"/>
                <w:szCs w:val="20"/>
              </w:rPr>
              <w:t>уроках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фізичної культури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Астахова</w:t>
            </w:r>
            <w:proofErr w:type="spellEnd"/>
            <w:r>
              <w:rPr>
                <w:sz w:val="20"/>
                <w:szCs w:val="20"/>
              </w:rPr>
              <w:t xml:space="preserve"> М.С.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17.00-18.30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Педагогічний </w:t>
            </w:r>
            <w:proofErr w:type="spellStart"/>
            <w:r>
              <w:rPr>
                <w:color w:val="000000"/>
                <w:sz w:val="20"/>
                <w:szCs w:val="20"/>
              </w:rPr>
              <w:t>digital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-кейс «Інноваційний учитель у дії: створення інтерактивних ресурсів для навчання учнів»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Несен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Педагогічний практикум  «Визначаємо компетентності разом за змістом Стандарту і модельних навчальних програм»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Державний стандарт базової середньої освіти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Байназарова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Воркшоп</w:t>
            </w:r>
            <w:proofErr w:type="spellEnd"/>
            <w:r>
              <w:rPr>
                <w:sz w:val="20"/>
                <w:szCs w:val="20"/>
              </w:rPr>
              <w:t xml:space="preserve"> «Технології організації рухової активності в освітньому процесі з фізичної культури в умовах НУШ»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Несен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16.01</w:t>
            </w:r>
          </w:p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Майстерня педагогічних ідей «Конструюємо урок </w:t>
            </w:r>
            <w:proofErr w:type="spellStart"/>
            <w:r>
              <w:rPr>
                <w:sz w:val="20"/>
                <w:szCs w:val="20"/>
              </w:rPr>
              <w:t>компетентнісного</w:t>
            </w:r>
            <w:proofErr w:type="spellEnd"/>
            <w:r>
              <w:rPr>
                <w:sz w:val="20"/>
                <w:szCs w:val="20"/>
              </w:rPr>
              <w:t xml:space="preserve"> типу: від задуму до реалізації»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Ігнатьєв</w:t>
            </w:r>
            <w:proofErr w:type="spellEnd"/>
            <w:r>
              <w:rPr>
                <w:sz w:val="20"/>
                <w:szCs w:val="20"/>
              </w:rPr>
              <w:t xml:space="preserve"> С.Б.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17.00-18.30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Методичний </w:t>
            </w:r>
            <w:proofErr w:type="spellStart"/>
            <w:r>
              <w:rPr>
                <w:sz w:val="20"/>
                <w:szCs w:val="20"/>
              </w:rPr>
              <w:t>інтенсив</w:t>
            </w:r>
            <w:proofErr w:type="spellEnd"/>
            <w:r>
              <w:rPr>
                <w:sz w:val="20"/>
                <w:szCs w:val="20"/>
              </w:rPr>
              <w:t xml:space="preserve"> «Основні рухові порушення в учнів. Профілактика та корекції цих порушень»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Третякова</w:t>
            </w:r>
            <w:proofErr w:type="spellEnd"/>
            <w:r>
              <w:rPr>
                <w:sz w:val="20"/>
                <w:szCs w:val="20"/>
              </w:rPr>
              <w:t xml:space="preserve"> С.О.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Надання підтримки на різних етапах професійного розвитку вчителя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Байназарова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Soft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Skills</w:t>
            </w:r>
            <w:proofErr w:type="spellEnd"/>
            <w:r>
              <w:rPr>
                <w:sz w:val="20"/>
                <w:szCs w:val="20"/>
              </w:rPr>
              <w:t xml:space="preserve"> у фізичній культурі: нова стратегія успіху учня та вчителя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Несен</w:t>
            </w:r>
            <w:proofErr w:type="spellEnd"/>
            <w:r>
              <w:rPr>
                <w:sz w:val="20"/>
                <w:szCs w:val="20"/>
              </w:rPr>
              <w:t xml:space="preserve"> О.О.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Особливості впровадження інклюзивного навчання та реалізація педагогічної підтримки учнів з особливими освітніми потребами на рівні базової середньої освіти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Колісник О.В.</w:t>
            </w:r>
          </w:p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17.00-18.30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Практикум «Розроблення </w:t>
            </w:r>
            <w:proofErr w:type="spellStart"/>
            <w:r>
              <w:rPr>
                <w:sz w:val="20"/>
                <w:szCs w:val="20"/>
              </w:rPr>
              <w:t>компетентнісно</w:t>
            </w:r>
            <w:proofErr w:type="spellEnd"/>
            <w:r>
              <w:rPr>
                <w:sz w:val="20"/>
                <w:szCs w:val="20"/>
              </w:rPr>
              <w:t xml:space="preserve"> орієнтованих завдань з фізичної культури»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Черешнюк</w:t>
            </w:r>
            <w:proofErr w:type="spellEnd"/>
            <w:r>
              <w:rPr>
                <w:sz w:val="20"/>
                <w:szCs w:val="20"/>
              </w:rPr>
              <w:t xml:space="preserve"> О.В.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Гнучке навчання як інструмент ефективної організації освітнього процесу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Скрипка К.Ю.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Реалізація принципу наступності в освітньому процесі з фізичної культури в умовах Нової української школи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Практикум «Створення умов для успішної інклюзивної взаємодії»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0B4F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Колісник О.В.</w:t>
            </w:r>
          </w:p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17.00-18.30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Методичний </w:t>
            </w:r>
            <w:proofErr w:type="spellStart"/>
            <w:r>
              <w:rPr>
                <w:sz w:val="20"/>
                <w:szCs w:val="20"/>
              </w:rPr>
              <w:t>квест</w:t>
            </w:r>
            <w:proofErr w:type="spellEnd"/>
            <w:r>
              <w:rPr>
                <w:sz w:val="20"/>
                <w:szCs w:val="20"/>
              </w:rPr>
              <w:t xml:space="preserve"> «Відновлювальні вправи в корекційній роботі вчителя фізичної культури»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Третякова</w:t>
            </w:r>
            <w:proofErr w:type="spellEnd"/>
            <w:r>
              <w:rPr>
                <w:sz w:val="20"/>
                <w:szCs w:val="20"/>
              </w:rPr>
              <w:t xml:space="preserve"> С.О.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Діяльнісна модель уроку фізичної культури у </w:t>
            </w:r>
            <w:proofErr w:type="spellStart"/>
            <w:r>
              <w:rPr>
                <w:sz w:val="20"/>
                <w:szCs w:val="20"/>
              </w:rPr>
              <w:t>компетентнісному</w:t>
            </w:r>
            <w:proofErr w:type="spellEnd"/>
            <w:r>
              <w:rPr>
                <w:sz w:val="20"/>
                <w:szCs w:val="20"/>
              </w:rPr>
              <w:t xml:space="preserve"> навчанні: принципи та структура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Педагогічні стратегії </w:t>
            </w:r>
            <w:proofErr w:type="spellStart"/>
            <w:r>
              <w:rPr>
                <w:sz w:val="20"/>
                <w:szCs w:val="20"/>
              </w:rPr>
              <w:t>скафолдингу</w:t>
            </w:r>
            <w:proofErr w:type="spellEnd"/>
            <w:r>
              <w:rPr>
                <w:sz w:val="20"/>
                <w:szCs w:val="20"/>
              </w:rPr>
              <w:t xml:space="preserve"> у формуванні </w:t>
            </w:r>
            <w:proofErr w:type="spellStart"/>
            <w:r>
              <w:rPr>
                <w:sz w:val="20"/>
                <w:szCs w:val="20"/>
              </w:rPr>
              <w:t>компетентностей</w:t>
            </w:r>
            <w:proofErr w:type="spellEnd"/>
            <w:r>
              <w:rPr>
                <w:sz w:val="20"/>
                <w:szCs w:val="20"/>
              </w:rPr>
              <w:t xml:space="preserve"> учнів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Скрипка К.Ю.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13.30-15.00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Оцінювання навчальних досягнень учнів у Новій українській школі з фізичної культури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</w:tc>
      </w:tr>
      <w:tr w:rsidR="000B4FFD">
        <w:tc>
          <w:tcPr>
            <w:tcW w:w="4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765" w:type="dxa"/>
          </w:tcPr>
          <w:p w:rsidR="000B4FFD" w:rsidRDefault="00B876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26.012026</w:t>
            </w:r>
          </w:p>
        </w:tc>
        <w:tc>
          <w:tcPr>
            <w:tcW w:w="795" w:type="dxa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15.15-16.45</w:t>
            </w:r>
          </w:p>
        </w:tc>
        <w:tc>
          <w:tcPr>
            <w:tcW w:w="3330" w:type="dxa"/>
            <w:shd w:val="clear" w:color="auto" w:fill="auto"/>
          </w:tcPr>
          <w:p w:rsidR="000B4FFD" w:rsidRDefault="00B876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Рефлексивна сесія «Державний стандарт у дії – мої зміни як учителя»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B4FFD" w:rsidRDefault="000B4FF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5385" w:type="dxa"/>
            <w:gridSpan w:val="4"/>
            <w:vAlign w:val="center"/>
          </w:tcPr>
          <w:p w:rsidR="000B4FFD" w:rsidRDefault="00B8762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Підсумкове тестування</w:t>
            </w: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0B4FF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5" w:type="dxa"/>
            <w:shd w:val="clear" w:color="auto" w:fill="auto"/>
          </w:tcPr>
          <w:p w:rsidR="000B4FFD" w:rsidRDefault="00B8762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Волкова І.В.</w:t>
            </w:r>
          </w:p>
        </w:tc>
      </w:tr>
      <w:tr w:rsidR="000B4FFD">
        <w:tc>
          <w:tcPr>
            <w:tcW w:w="5385" w:type="dxa"/>
            <w:gridSpan w:val="4"/>
            <w:vAlign w:val="center"/>
          </w:tcPr>
          <w:p w:rsidR="000B4FFD" w:rsidRDefault="00B8762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Разом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0" w:type="dxa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5" w:type="dxa"/>
            <w:shd w:val="clear" w:color="auto" w:fill="auto"/>
          </w:tcPr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  <w:tr w:rsidR="000B4FFD">
        <w:tc>
          <w:tcPr>
            <w:tcW w:w="5385" w:type="dxa"/>
            <w:gridSpan w:val="4"/>
            <w:vAlign w:val="center"/>
          </w:tcPr>
          <w:p w:rsidR="000B4FFD" w:rsidRDefault="00B8762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</w:t>
            </w:r>
          </w:p>
        </w:tc>
        <w:tc>
          <w:tcPr>
            <w:tcW w:w="3840" w:type="dxa"/>
            <w:gridSpan w:val="4"/>
            <w:vAlign w:val="center"/>
          </w:tcPr>
          <w:p w:rsidR="000B4FFD" w:rsidRDefault="00B876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845" w:type="dxa"/>
            <w:shd w:val="clear" w:color="auto" w:fill="auto"/>
          </w:tcPr>
          <w:p w:rsidR="000B4FFD" w:rsidRDefault="000B4FFD">
            <w:pPr>
              <w:jc w:val="left"/>
              <w:rPr>
                <w:sz w:val="20"/>
                <w:szCs w:val="20"/>
              </w:rPr>
            </w:pPr>
          </w:p>
        </w:tc>
      </w:tr>
    </w:tbl>
    <w:p w:rsidR="000B4FFD" w:rsidRDefault="000B4FFD">
      <w:pPr>
        <w:spacing w:line="312" w:lineRule="auto"/>
        <w:ind w:firstLine="1843"/>
        <w:rPr>
          <w:b/>
          <w:bCs/>
          <w:sz w:val="20"/>
          <w:szCs w:val="20"/>
        </w:rPr>
      </w:pPr>
    </w:p>
    <w:p w:rsidR="000B4FFD" w:rsidRDefault="00B8762A">
      <w:pPr>
        <w:spacing w:line="312" w:lineRule="auto"/>
        <w:ind w:firstLine="18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Куратор групи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Ірина ВОЛКОВА</w:t>
      </w:r>
    </w:p>
    <w:p w:rsidR="000B4FFD" w:rsidRDefault="000B4FFD">
      <w:pPr>
        <w:pBdr>
          <w:top w:val="nil"/>
          <w:left w:val="nil"/>
          <w:bottom w:val="nil"/>
          <w:right w:val="nil"/>
          <w:between w:val="nil"/>
        </w:pBdr>
        <w:ind w:firstLine="1843"/>
        <w:rPr>
          <w:b/>
          <w:bCs/>
          <w:sz w:val="22"/>
          <w:szCs w:val="22"/>
        </w:rPr>
      </w:pPr>
    </w:p>
    <w:p w:rsidR="000B4FFD" w:rsidRDefault="000B4FFD">
      <w:pPr>
        <w:ind w:firstLine="1843"/>
        <w:rPr>
          <w:sz w:val="20"/>
          <w:szCs w:val="20"/>
        </w:rPr>
      </w:pPr>
    </w:p>
    <w:p w:rsidR="000B4FFD" w:rsidRDefault="000B4FFD">
      <w:pPr>
        <w:spacing w:after="200" w:line="276" w:lineRule="auto"/>
        <w:jc w:val="center"/>
        <w:rPr>
          <w:b/>
          <w:bCs/>
          <w:sz w:val="20"/>
          <w:szCs w:val="20"/>
        </w:rPr>
      </w:pPr>
    </w:p>
    <w:p w:rsidR="000B4FFD" w:rsidRDefault="000B4FFD">
      <w:pPr>
        <w:spacing w:after="200" w:line="276" w:lineRule="auto"/>
        <w:jc w:val="left"/>
        <w:rPr>
          <w:b/>
          <w:bCs/>
          <w:sz w:val="20"/>
          <w:szCs w:val="20"/>
        </w:rPr>
      </w:pPr>
    </w:p>
    <w:p w:rsidR="000B4FFD" w:rsidRDefault="00B8762A">
      <w:pPr>
        <w:spacing w:after="200"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Відомості про викладачів</w:t>
      </w:r>
    </w:p>
    <w:p w:rsidR="000B4FFD" w:rsidRDefault="00B8762A">
      <w:pPr>
        <w:spacing w:after="120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Байназарова</w:t>
      </w:r>
      <w:proofErr w:type="spellEnd"/>
      <w:r>
        <w:rPr>
          <w:color w:val="000000"/>
          <w:sz w:val="24"/>
          <w:szCs w:val="24"/>
        </w:rPr>
        <w:t xml:space="preserve"> Олена Олександрівна,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державного управління, менеджер освіти, тренер НУШ, тренер з ін</w:t>
      </w:r>
      <w:r>
        <w:rPr>
          <w:color w:val="000000"/>
          <w:sz w:val="24"/>
          <w:szCs w:val="24"/>
        </w:rPr>
        <w:t xml:space="preserve">клюзивної освіти, тренер з </w:t>
      </w:r>
      <w:proofErr w:type="spellStart"/>
      <w:r>
        <w:rPr>
          <w:color w:val="000000"/>
          <w:sz w:val="24"/>
          <w:szCs w:val="24"/>
        </w:rPr>
        <w:t>інфомедійної</w:t>
      </w:r>
      <w:proofErr w:type="spellEnd"/>
      <w:r>
        <w:rPr>
          <w:color w:val="000000"/>
          <w:sz w:val="24"/>
          <w:szCs w:val="24"/>
        </w:rPr>
        <w:t xml:space="preserve"> грамотності,  майстер-тренер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DECIDE, тренер для навчання </w:t>
      </w:r>
      <w:r>
        <w:rPr>
          <w:color w:val="000000"/>
          <w:sz w:val="24"/>
          <w:szCs w:val="24"/>
        </w:rPr>
        <w:lastRenderedPageBreak/>
        <w:t>супервізорів у сфері загальної середньої освіти,  тренер-педагог щодо розвитку умінь інтегрувати ключові компетентності в осві</w:t>
      </w:r>
      <w:r>
        <w:rPr>
          <w:color w:val="000000"/>
          <w:sz w:val="24"/>
          <w:szCs w:val="24"/>
        </w:rPr>
        <w:t xml:space="preserve">тню практику за допомогою карток </w:t>
      </w:r>
      <w:proofErr w:type="spellStart"/>
      <w:r>
        <w:rPr>
          <w:color w:val="000000"/>
          <w:sz w:val="24"/>
          <w:szCs w:val="24"/>
        </w:rPr>
        <w:t>Scaffold</w:t>
      </w:r>
      <w:proofErr w:type="spellEnd"/>
      <w:r>
        <w:rPr>
          <w:color w:val="000000"/>
          <w:sz w:val="24"/>
          <w:szCs w:val="24"/>
        </w:rPr>
        <w:t>, тренер з ефективного управління ЗЗСО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rPr>
          <w:sz w:val="24"/>
          <w:szCs w:val="24"/>
        </w:rPr>
      </w:pPr>
      <w:r>
        <w:rPr>
          <w:color w:val="000000"/>
          <w:sz w:val="24"/>
          <w:szCs w:val="24"/>
        </w:rPr>
        <w:t>Волкова Ірина Василівна,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</w:t>
      </w:r>
      <w:r>
        <w:rPr>
          <w:color w:val="000000"/>
          <w:sz w:val="24"/>
          <w:szCs w:val="24"/>
        </w:rPr>
        <w:t xml:space="preserve">, магістр педагогіки вищої школи, тренер НУШ, супервізор в сфері загальної середньої освіти, майстер-тренер  НУШ галузі фізичної культури, тренер-педагог щодо розвитку умінь інтегрувати ключові компетентності в освітню практику за допомогою карток </w:t>
      </w:r>
      <w:proofErr w:type="spellStart"/>
      <w:r>
        <w:rPr>
          <w:color w:val="000000"/>
          <w:sz w:val="24"/>
          <w:szCs w:val="24"/>
        </w:rPr>
        <w:t>Scaffold</w:t>
      </w:r>
      <w:proofErr w:type="spellEnd"/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spacing w:after="1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Вороніна Галина Леонідівна,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>
        <w:rPr>
          <w:color w:val="000000"/>
          <w:sz w:val="24"/>
          <w:szCs w:val="24"/>
        </w:rPr>
        <w:t>інфомедійної</w:t>
      </w:r>
      <w:proofErr w:type="spellEnd"/>
      <w:r>
        <w:rPr>
          <w:color w:val="000000"/>
          <w:sz w:val="24"/>
          <w:szCs w:val="24"/>
        </w:rPr>
        <w:t xml:space="preserve"> грамотності, тренер НУШ, експерт з інституційного аудиту, тренер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«</w:t>
      </w:r>
      <w:proofErr w:type="spellStart"/>
      <w:r>
        <w:rPr>
          <w:color w:val="000000"/>
          <w:sz w:val="24"/>
          <w:szCs w:val="24"/>
        </w:rPr>
        <w:t>Ukrain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</w:t>
      </w:r>
      <w:r>
        <w:rPr>
          <w:color w:val="000000"/>
          <w:sz w:val="24"/>
          <w:szCs w:val="24"/>
        </w:rPr>
        <w:t>pital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great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people</w:t>
      </w:r>
      <w:proofErr w:type="spellEnd"/>
      <w:r>
        <w:rPr>
          <w:color w:val="000000"/>
          <w:sz w:val="24"/>
          <w:szCs w:val="24"/>
        </w:rPr>
        <w:t>”, супервізор в сфері загальної середньої освіти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Ігнатьєв</w:t>
      </w:r>
      <w:proofErr w:type="spellEnd"/>
      <w:r>
        <w:rPr>
          <w:color w:val="000000"/>
          <w:sz w:val="24"/>
          <w:szCs w:val="24"/>
        </w:rPr>
        <w:t xml:space="preserve"> Сергій Борисович, викладач кафедри освітнього менеджменту та виховання (секція культури здоров’я, психологічної та інклюзивної освіти), вчитель фізичної культури КЗ «Харківська</w:t>
      </w:r>
      <w:r>
        <w:rPr>
          <w:color w:val="000000"/>
          <w:sz w:val="24"/>
          <w:szCs w:val="24"/>
        </w:rPr>
        <w:t xml:space="preserve"> гімназія </w:t>
      </w:r>
      <w:r>
        <w:rPr>
          <w:color w:val="000000"/>
          <w:sz w:val="24"/>
          <w:szCs w:val="24"/>
        </w:rPr>
        <w:br/>
        <w:t>№ 135 Харківської міської ради», магістр управління закладом освіти, Заслужений вчитель України, тренер-педагог НУШ, учитель-методист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Замазій</w:t>
      </w:r>
      <w:proofErr w:type="spellEnd"/>
      <w:r>
        <w:rPr>
          <w:color w:val="000000"/>
          <w:sz w:val="24"/>
          <w:szCs w:val="24"/>
        </w:rPr>
        <w:t xml:space="preserve"> Юлія Олександрівна, старший викладач кафедри освітнього менеджменту та виховання (секція культури здор</w:t>
      </w:r>
      <w:r>
        <w:rPr>
          <w:color w:val="000000"/>
          <w:sz w:val="24"/>
          <w:szCs w:val="24"/>
        </w:rPr>
        <w:t xml:space="preserve">ов’я, психологічної та інклюзивної освіти), доктор філософії, завідувач Центром практичної психології, соціальної роботи та здорового способу життя, тренер-педагог НУШ, тренер програми «Рівний-рівному», тренер за програмою «Психолого-педагогічна підтримка </w:t>
      </w:r>
      <w:r>
        <w:rPr>
          <w:color w:val="000000"/>
          <w:sz w:val="24"/>
          <w:szCs w:val="24"/>
        </w:rPr>
        <w:t xml:space="preserve">дітей, батьків та педагогів в умовах надзвичайної ситуації»,  тренер програми «СЕН “Зерна”: розвиток соціально-емоційних навичок та підтримки благополуччя  дітей і педагогів», 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DESIDE.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rPr>
          <w:sz w:val="24"/>
          <w:szCs w:val="24"/>
        </w:rPr>
      </w:pPr>
      <w:r>
        <w:rPr>
          <w:color w:val="000000"/>
          <w:sz w:val="24"/>
          <w:szCs w:val="24"/>
        </w:rPr>
        <w:t>Колісник Олена Валентинівна, старший викладач кафедри освітнього менеджменту та виховання (секція культури здоров’я, психологічної та інклюзивної освіти), магістр педагогіки вищої школи, тренер з інклюзивної освіти, тренер НУШ, майстер-тренер Швейцарсько-у</w:t>
      </w:r>
      <w:r>
        <w:rPr>
          <w:color w:val="000000"/>
          <w:sz w:val="24"/>
          <w:szCs w:val="24"/>
        </w:rPr>
        <w:t xml:space="preserve">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DECIDE, супервізор в сфері інклюзивного навчання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spacing w:after="120"/>
        <w:rPr>
          <w:sz w:val="24"/>
          <w:szCs w:val="24"/>
        </w:rPr>
      </w:pPr>
      <w:r>
        <w:rPr>
          <w:color w:val="000000"/>
          <w:sz w:val="24"/>
          <w:szCs w:val="24"/>
        </w:rPr>
        <w:t>Луніна Вікторія Юріївна, доцент кафедри освітнього менеджменту та виховання (секція культури здоров’я, психологічної та інклюзивної освіти), кандидат педагогічних наук, директор КЗ «Харк</w:t>
      </w:r>
      <w:r>
        <w:rPr>
          <w:color w:val="000000"/>
          <w:sz w:val="24"/>
          <w:szCs w:val="24"/>
        </w:rPr>
        <w:t>івська обласна Мала академія наук Харківської обласної ради», магістр педагогіки вищої школи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Несен</w:t>
      </w:r>
      <w:proofErr w:type="spellEnd"/>
      <w:r>
        <w:rPr>
          <w:color w:val="000000"/>
          <w:sz w:val="24"/>
          <w:szCs w:val="24"/>
        </w:rPr>
        <w:t xml:space="preserve"> Олена Олександрівна, викладач кафедри освітнього менеджменту та виховання (секція культури здоров’я, психологічної та інклюзивної освіти), доцент кафедри теорії, методики і практики фізичного виховання ХНПУ ім. Г.С. Сковороди, к. наук з фізичного вих</w:t>
      </w:r>
      <w:r>
        <w:rPr>
          <w:color w:val="000000"/>
          <w:sz w:val="24"/>
          <w:szCs w:val="24"/>
        </w:rPr>
        <w:t>овання і спорту, доцент, тренер-педагог НУШ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spacing w:after="120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Нетеса</w:t>
      </w:r>
      <w:proofErr w:type="spellEnd"/>
      <w:r>
        <w:rPr>
          <w:color w:val="000000"/>
          <w:sz w:val="24"/>
          <w:szCs w:val="24"/>
        </w:rPr>
        <w:t xml:space="preserve"> Ірина Ігорівна, викладач кафедри методики дошкільної та початкової освіти (секція НУШ), завідувач Центру дистанційної освіти, магістр педагогіки вищої школи, тренер НУШ, тренер з </w:t>
      </w:r>
      <w:proofErr w:type="spellStart"/>
      <w:r>
        <w:rPr>
          <w:color w:val="000000"/>
          <w:sz w:val="24"/>
          <w:szCs w:val="24"/>
        </w:rPr>
        <w:t>інфомедійної</w:t>
      </w:r>
      <w:proofErr w:type="spellEnd"/>
      <w:r>
        <w:rPr>
          <w:color w:val="000000"/>
          <w:sz w:val="24"/>
          <w:szCs w:val="24"/>
        </w:rPr>
        <w:t xml:space="preserve"> грамотності,</w:t>
      </w:r>
      <w:r>
        <w:rPr>
          <w:color w:val="000000"/>
          <w:sz w:val="24"/>
          <w:szCs w:val="24"/>
        </w:rPr>
        <w:t xml:space="preserve"> супервізор в сфері загальної середньої освіти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>
      <w:pPr>
        <w:spacing w:after="120"/>
        <w:rPr>
          <w:sz w:val="24"/>
          <w:szCs w:val="24"/>
        </w:rPr>
      </w:pPr>
      <w:r>
        <w:rPr>
          <w:color w:val="000000"/>
          <w:sz w:val="22"/>
          <w:szCs w:val="22"/>
        </w:rPr>
        <w:t>С</w:t>
      </w:r>
      <w:r>
        <w:rPr>
          <w:color w:val="000000"/>
          <w:sz w:val="24"/>
          <w:szCs w:val="24"/>
        </w:rPr>
        <w:t>крипка Катерина Сергіївна, старший викладач кафедри освітнього менеджменту та виховання, доктор філософії, тренер НУШ, супервізор у сфері загальної середньої освіти, тренер-педагог щодо розвитку умінь інтегр</w:t>
      </w:r>
      <w:r>
        <w:rPr>
          <w:color w:val="000000"/>
          <w:sz w:val="24"/>
          <w:szCs w:val="24"/>
        </w:rPr>
        <w:t xml:space="preserve">увати ключові компетентності в освітню практику за допомогою карток </w:t>
      </w:r>
      <w:proofErr w:type="spellStart"/>
      <w:r>
        <w:rPr>
          <w:color w:val="000000"/>
          <w:sz w:val="24"/>
          <w:szCs w:val="24"/>
        </w:rPr>
        <w:t>Scaffold</w:t>
      </w:r>
      <w:proofErr w:type="spellEnd"/>
    </w:p>
    <w:p w:rsidR="000B4FFD" w:rsidRDefault="00B8762A">
      <w:pPr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Третякова</w:t>
      </w:r>
      <w:proofErr w:type="spellEnd"/>
      <w:r>
        <w:rPr>
          <w:color w:val="000000"/>
          <w:sz w:val="24"/>
          <w:szCs w:val="24"/>
        </w:rPr>
        <w:t xml:space="preserve"> Світлана Олексіївна, викладач кафедри освітнього менеджменту та виховання (секція культури здоров’я, психологічної та інклюзивної освіти), учитель КЗ «Чугуївський ліцей </w:t>
      </w:r>
      <w:r>
        <w:rPr>
          <w:color w:val="000000"/>
          <w:sz w:val="24"/>
          <w:szCs w:val="24"/>
        </w:rPr>
        <w:t xml:space="preserve">№5» Чугуївської міської ради Харківської області, вчитель </w:t>
      </w:r>
      <w:proofErr w:type="spellStart"/>
      <w:r>
        <w:rPr>
          <w:color w:val="000000"/>
          <w:sz w:val="24"/>
          <w:szCs w:val="24"/>
        </w:rPr>
        <w:t>реабілітолог</w:t>
      </w:r>
      <w:proofErr w:type="spellEnd"/>
      <w:r>
        <w:rPr>
          <w:color w:val="000000"/>
          <w:sz w:val="24"/>
          <w:szCs w:val="24"/>
        </w:rPr>
        <w:t>, тренер-педагог НУШ</w:t>
      </w:r>
    </w:p>
    <w:p w:rsidR="000B4FFD" w:rsidRDefault="000B4FFD">
      <w:pPr>
        <w:jc w:val="left"/>
        <w:rPr>
          <w:sz w:val="24"/>
          <w:szCs w:val="24"/>
        </w:rPr>
      </w:pPr>
    </w:p>
    <w:p w:rsidR="000B4FFD" w:rsidRDefault="00B8762A" w:rsidP="00B8762A">
      <w:pPr>
        <w:rPr>
          <w:sz w:val="20"/>
          <w:szCs w:val="20"/>
        </w:rPr>
      </w:pPr>
      <w:proofErr w:type="spellStart"/>
      <w:r>
        <w:rPr>
          <w:color w:val="000000"/>
          <w:sz w:val="24"/>
          <w:szCs w:val="24"/>
        </w:rPr>
        <w:t>Черешнюк</w:t>
      </w:r>
      <w:proofErr w:type="spellEnd"/>
      <w:r>
        <w:rPr>
          <w:color w:val="000000"/>
          <w:sz w:val="24"/>
          <w:szCs w:val="24"/>
        </w:rPr>
        <w:t xml:space="preserve"> Олена Володимирівна, викладач кафедри освітнього менеджменту та виховання (секція культури здоров’я, психологічної та інклюзивної освіти), учитель КЗ «Харк</w:t>
      </w:r>
      <w:r>
        <w:rPr>
          <w:color w:val="000000"/>
          <w:sz w:val="24"/>
          <w:szCs w:val="24"/>
        </w:rPr>
        <w:t>івська гімназія № 86 Харківської міської ради»,  учитель-методист, амбасадор УФ «Спорт заради розвитку», тренер-педагог НУШ</w:t>
      </w:r>
      <w:bookmarkStart w:id="1" w:name="_GoBack"/>
      <w:bookmarkEnd w:id="1"/>
    </w:p>
    <w:sectPr w:rsidR="000B4FFD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06A70020-FD4C-410F-8FBB-73359C0D0D61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B34648F8-4C94-4D25-AE0D-A6A9EC32DB45}"/>
  </w:font>
  <w:font w:name="Georgia">
    <w:panose1 w:val="02040502050405020303"/>
    <w:charset w:val="00"/>
    <w:family w:val="auto"/>
    <w:pitch w:val="default"/>
    <w:embedItalic r:id="rId3" w:fontKey="{3E13471A-D8E9-4FFF-B3CD-E553AB0C3437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5727F79D-680D-4AB2-B3CA-B8654D050A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FFD"/>
    <w:rsid w:val="000B4FFD"/>
    <w:rsid w:val="00B8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A726B-B64E-4E3B-B563-A22BB4EE1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jc w:val="left"/>
      <w:outlineLvl w:val="1"/>
    </w:pPr>
    <w:rPr>
      <w:rFonts w:ascii="Arial" w:eastAsia="Arial" w:hAnsi="Arial" w:cs="Arial"/>
      <w:b/>
      <w:bCs/>
      <w:i/>
      <w:iCs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rsid w:val="00DA0C20"/>
    <w:rPr>
      <w:rFonts w:ascii="Arial" w:eastAsia="Arial" w:hAnsi="Arial" w:cs="Arial"/>
      <w:b/>
      <w:bCs/>
      <w:i/>
      <w:iCs/>
      <w:sz w:val="28"/>
      <w:szCs w:val="28"/>
      <w:lang w:val="uk" w:eastAsia="ru-RU"/>
    </w:rPr>
  </w:style>
  <w:style w:type="character" w:customStyle="1" w:styleId="apple-tab-span">
    <w:name w:val="apple-tab-span"/>
    <w:basedOn w:val="a0"/>
    <w:rsid w:val="00D13209"/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fNKxcAF7XLet02uPC8R051iYA==">CgMxLjAyDmguYWFlZnpydGF6NXVnOAByITFUWHRYdWUtbEdSaWdoSXpENGd6RER1N1B4ZTlhc25LRA==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5574</Words>
  <Characters>3178</Characters>
  <Application>Microsoft Office Word</Application>
  <DocSecurity>0</DocSecurity>
  <Lines>26</Lines>
  <Paragraphs>17</Paragraphs>
  <ScaleCrop>false</ScaleCrop>
  <Company/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2</cp:revision>
  <dcterms:created xsi:type="dcterms:W3CDTF">2025-12-31T06:16:00Z</dcterms:created>
  <dcterms:modified xsi:type="dcterms:W3CDTF">2026-01-05T06:58:00Z</dcterms:modified>
</cp:coreProperties>
</file>