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8F7" w:rsidRDefault="004404D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ЗАТВЕРДЖУЮ</w:t>
      </w:r>
    </w:p>
    <w:p w:rsidR="00A918F7" w:rsidRDefault="004404DA">
      <w:pPr>
        <w:ind w:left="4956" w:firstLine="707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Проректор з навчальної роботи</w:t>
      </w:r>
    </w:p>
    <w:p w:rsidR="00A918F7" w:rsidRDefault="004404DA">
      <w:pPr>
        <w:ind w:left="6372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Людмила ЛУЗАН</w:t>
      </w:r>
    </w:p>
    <w:p w:rsidR="00A918F7" w:rsidRDefault="00A918F7">
      <w:pPr>
        <w:ind w:left="6372"/>
        <w:jc w:val="center"/>
        <w:rPr>
          <w:sz w:val="24"/>
          <w:szCs w:val="24"/>
        </w:rPr>
      </w:pPr>
    </w:p>
    <w:p w:rsidR="00A918F7" w:rsidRDefault="00A918F7">
      <w:pPr>
        <w:jc w:val="center"/>
        <w:rPr>
          <w:b/>
          <w:bCs/>
          <w:sz w:val="24"/>
          <w:szCs w:val="24"/>
        </w:rPr>
      </w:pPr>
    </w:p>
    <w:p w:rsidR="00A918F7" w:rsidRDefault="004404D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РОЗКЛАД НАВЧАЛЬНИХ ЗАНЯТЬ</w:t>
      </w:r>
    </w:p>
    <w:p w:rsidR="00A918F7" w:rsidRDefault="004404D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курсів підвищення кваліфікації для вчителів математики</w:t>
      </w:r>
    </w:p>
    <w:p w:rsidR="00A918F7" w:rsidRDefault="004404DA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за освітньою програмою з теми </w:t>
      </w:r>
    </w:p>
    <w:p w:rsidR="00A918F7" w:rsidRDefault="00A918F7">
      <w:pPr>
        <w:jc w:val="center"/>
        <w:rPr>
          <w:b/>
          <w:bCs/>
          <w:i/>
          <w:iCs/>
          <w:sz w:val="26"/>
          <w:szCs w:val="26"/>
        </w:rPr>
      </w:pPr>
    </w:p>
    <w:p w:rsidR="00A918F7" w:rsidRDefault="004404DA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«Організація освітнього процесу з математики в інтегрованих курсах: практичний аспект»</w:t>
      </w:r>
    </w:p>
    <w:p w:rsidR="00A918F7" w:rsidRDefault="00A918F7">
      <w:pPr>
        <w:jc w:val="center"/>
        <w:rPr>
          <w:b/>
          <w:bCs/>
          <w:sz w:val="26"/>
          <w:szCs w:val="26"/>
        </w:rPr>
      </w:pPr>
    </w:p>
    <w:p w:rsidR="00A918F7" w:rsidRDefault="004404DA">
      <w:pPr>
        <w:rPr>
          <w:sz w:val="24"/>
          <w:szCs w:val="24"/>
        </w:rPr>
      </w:pPr>
      <w:bookmarkStart w:id="0" w:name="_heading=h.d07qqhgp9863" w:colFirst="0" w:colLast="0"/>
      <w:bookmarkEnd w:id="0"/>
      <w:r>
        <w:rPr>
          <w:b/>
          <w:bCs/>
          <w:sz w:val="24"/>
          <w:szCs w:val="24"/>
        </w:rPr>
        <w:t>Термін навчання:</w:t>
      </w:r>
      <w:r>
        <w:t xml:space="preserve"> </w:t>
      </w:r>
      <w:r>
        <w:rPr>
          <w:sz w:val="24"/>
          <w:szCs w:val="24"/>
        </w:rPr>
        <w:t xml:space="preserve"> 05.01 – 21.01.2026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A918F7" w:rsidRDefault="004404D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Дистанційна форма навчання</w:t>
      </w:r>
    </w:p>
    <w:p w:rsidR="00A918F7" w:rsidRDefault="00A918F7">
      <w:pPr>
        <w:rPr>
          <w:b/>
          <w:bCs/>
          <w:sz w:val="24"/>
          <w:szCs w:val="24"/>
        </w:rPr>
      </w:pPr>
    </w:p>
    <w:tbl>
      <w:tblPr>
        <w:tblStyle w:val="a9"/>
        <w:tblW w:w="107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4"/>
        <w:gridCol w:w="863"/>
        <w:gridCol w:w="883"/>
        <w:gridCol w:w="2259"/>
        <w:gridCol w:w="858"/>
        <w:gridCol w:w="1195"/>
        <w:gridCol w:w="1326"/>
        <w:gridCol w:w="1284"/>
        <w:gridCol w:w="1603"/>
      </w:tblGrid>
      <w:tr w:rsidR="00A918F7" w:rsidRPr="004404DA">
        <w:trPr>
          <w:trHeight w:val="769"/>
        </w:trPr>
        <w:tc>
          <w:tcPr>
            <w:tcW w:w="514" w:type="dxa"/>
            <w:vMerge w:val="restart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№ з/п</w:t>
            </w:r>
          </w:p>
        </w:tc>
        <w:tc>
          <w:tcPr>
            <w:tcW w:w="863" w:type="dxa"/>
            <w:vMerge w:val="restart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Дата</w:t>
            </w:r>
          </w:p>
        </w:tc>
        <w:tc>
          <w:tcPr>
            <w:tcW w:w="883" w:type="dxa"/>
            <w:vMerge w:val="restart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Час</w:t>
            </w:r>
          </w:p>
        </w:tc>
        <w:tc>
          <w:tcPr>
            <w:tcW w:w="2259" w:type="dxa"/>
            <w:vMerge w:val="restart"/>
            <w:shd w:val="clear" w:color="auto" w:fill="auto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Зміст</w:t>
            </w:r>
          </w:p>
        </w:tc>
        <w:tc>
          <w:tcPr>
            <w:tcW w:w="4663" w:type="dxa"/>
            <w:gridSpan w:val="4"/>
            <w:shd w:val="clear" w:color="auto" w:fill="auto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Кількість годин</w:t>
            </w:r>
          </w:p>
        </w:tc>
        <w:tc>
          <w:tcPr>
            <w:tcW w:w="1603" w:type="dxa"/>
            <w:vMerge w:val="restart"/>
            <w:shd w:val="clear" w:color="auto" w:fill="auto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ПІБ викладача</w:t>
            </w:r>
          </w:p>
        </w:tc>
      </w:tr>
      <w:tr w:rsidR="00A918F7" w:rsidRPr="004404DA">
        <w:tc>
          <w:tcPr>
            <w:tcW w:w="514" w:type="dxa"/>
            <w:vMerge/>
            <w:vAlign w:val="center"/>
          </w:tcPr>
          <w:p w:rsidR="00A918F7" w:rsidRPr="004404DA" w:rsidRDefault="00A91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863" w:type="dxa"/>
            <w:vMerge/>
            <w:vAlign w:val="center"/>
          </w:tcPr>
          <w:p w:rsidR="00A918F7" w:rsidRPr="004404DA" w:rsidRDefault="00A91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883" w:type="dxa"/>
            <w:vMerge/>
            <w:vAlign w:val="center"/>
          </w:tcPr>
          <w:p w:rsidR="00A918F7" w:rsidRPr="004404DA" w:rsidRDefault="00A91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2259" w:type="dxa"/>
            <w:vMerge/>
            <w:shd w:val="clear" w:color="auto" w:fill="auto"/>
            <w:vAlign w:val="center"/>
          </w:tcPr>
          <w:p w:rsidR="00A918F7" w:rsidRPr="004404DA" w:rsidRDefault="00A91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bCs/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i/>
                <w:iCs/>
                <w:sz w:val="22"/>
                <w:szCs w:val="22"/>
              </w:rPr>
            </w:pPr>
            <w:r w:rsidRPr="004404DA">
              <w:rPr>
                <w:i/>
                <w:iCs/>
                <w:sz w:val="22"/>
                <w:szCs w:val="22"/>
              </w:rPr>
              <w:t>лекції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i/>
                <w:iCs/>
                <w:sz w:val="22"/>
                <w:szCs w:val="22"/>
              </w:rPr>
            </w:pPr>
            <w:r w:rsidRPr="004404DA">
              <w:rPr>
                <w:i/>
                <w:iCs/>
                <w:sz w:val="22"/>
                <w:szCs w:val="22"/>
              </w:rPr>
              <w:t>практичні заняття</w:t>
            </w:r>
          </w:p>
        </w:tc>
        <w:tc>
          <w:tcPr>
            <w:tcW w:w="1326" w:type="dxa"/>
          </w:tcPr>
          <w:p w:rsidR="00A918F7" w:rsidRPr="004404DA" w:rsidRDefault="004404DA">
            <w:pPr>
              <w:jc w:val="center"/>
              <w:rPr>
                <w:i/>
                <w:iCs/>
                <w:sz w:val="22"/>
                <w:szCs w:val="22"/>
              </w:rPr>
            </w:pPr>
            <w:r w:rsidRPr="004404DA">
              <w:rPr>
                <w:i/>
                <w:iCs/>
                <w:sz w:val="22"/>
                <w:szCs w:val="22"/>
              </w:rPr>
              <w:t>самостійна робота</w:t>
            </w:r>
          </w:p>
        </w:tc>
        <w:tc>
          <w:tcPr>
            <w:tcW w:w="1284" w:type="dxa"/>
          </w:tcPr>
          <w:p w:rsidR="00A918F7" w:rsidRPr="004404DA" w:rsidRDefault="004404DA">
            <w:pPr>
              <w:jc w:val="center"/>
              <w:rPr>
                <w:i/>
                <w:iCs/>
                <w:sz w:val="22"/>
                <w:szCs w:val="22"/>
              </w:rPr>
            </w:pPr>
            <w:r w:rsidRPr="004404DA">
              <w:rPr>
                <w:i/>
                <w:iCs/>
                <w:sz w:val="22"/>
                <w:szCs w:val="22"/>
              </w:rPr>
              <w:t>контрольні заходи</w:t>
            </w:r>
          </w:p>
        </w:tc>
        <w:tc>
          <w:tcPr>
            <w:tcW w:w="1603" w:type="dxa"/>
            <w:vMerge/>
            <w:shd w:val="clear" w:color="auto" w:fill="auto"/>
            <w:vAlign w:val="center"/>
          </w:tcPr>
          <w:p w:rsidR="00A918F7" w:rsidRPr="004404DA" w:rsidRDefault="00A918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i/>
                <w:iCs/>
                <w:sz w:val="22"/>
                <w:szCs w:val="22"/>
              </w:rPr>
            </w:pP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863" w:type="dxa"/>
          </w:tcPr>
          <w:p w:rsidR="00A918F7" w:rsidRPr="005641FC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05.01</w:t>
            </w:r>
            <w:r w:rsidR="005641FC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 xml:space="preserve">13.30-15.00 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Настановне заняття . Вхідне діагностування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2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05.01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Реалізація різних підходів під час розв’язування текстових задач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3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06.01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Реалізація вимог Державного стандарту базової середньої освіти в модельних програмах інтегрованих курсів</w:t>
            </w:r>
          </w:p>
          <w:p w:rsidR="00A918F7" w:rsidRPr="004404DA" w:rsidRDefault="00A918F7">
            <w:pPr>
              <w:rPr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proofErr w:type="spellStart"/>
            <w:r w:rsidRPr="004404DA">
              <w:rPr>
                <w:sz w:val="22"/>
                <w:szCs w:val="22"/>
              </w:rPr>
              <w:t>Нелін</w:t>
            </w:r>
            <w:proofErr w:type="spellEnd"/>
            <w:r w:rsidRPr="004404DA">
              <w:rPr>
                <w:sz w:val="22"/>
                <w:szCs w:val="22"/>
              </w:rPr>
              <w:t xml:space="preserve"> Є.П.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4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07.01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 xml:space="preserve">Використання сучасних </w:t>
            </w:r>
            <w:proofErr w:type="spellStart"/>
            <w:r w:rsidRPr="004404DA">
              <w:rPr>
                <w:sz w:val="22"/>
                <w:szCs w:val="22"/>
              </w:rPr>
              <w:t>методик</w:t>
            </w:r>
            <w:proofErr w:type="spellEnd"/>
            <w:r w:rsidRPr="004404DA">
              <w:rPr>
                <w:sz w:val="22"/>
                <w:szCs w:val="22"/>
              </w:rPr>
              <w:t xml:space="preserve"> навчання в процесі формування математичних понять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5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08.01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18.30-20.00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Педагогічна діяльність учителя як складова внутрішньої системи забезпечення якості освіти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proofErr w:type="spellStart"/>
            <w:r w:rsidRPr="004404DA">
              <w:rPr>
                <w:sz w:val="22"/>
                <w:szCs w:val="22"/>
              </w:rPr>
              <w:t>Вольянськаа</w:t>
            </w:r>
            <w:proofErr w:type="spellEnd"/>
            <w:r w:rsidRPr="004404DA">
              <w:rPr>
                <w:sz w:val="22"/>
                <w:szCs w:val="22"/>
              </w:rPr>
              <w:t xml:space="preserve"> С.Є.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6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09.01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Математичні ризики в процесі розв’язування задач та можливість їх врахування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7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09.01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17.00-18.30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Підручники математики інтегрованих курсів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proofErr w:type="spellStart"/>
            <w:r w:rsidRPr="004404DA">
              <w:rPr>
                <w:sz w:val="22"/>
                <w:szCs w:val="22"/>
              </w:rPr>
              <w:t>Нелін</w:t>
            </w:r>
            <w:proofErr w:type="spellEnd"/>
            <w:r w:rsidRPr="004404DA">
              <w:rPr>
                <w:sz w:val="22"/>
                <w:szCs w:val="22"/>
              </w:rPr>
              <w:t xml:space="preserve"> Є.П.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8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12.01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Основні акценти підготовки до НМТ з математики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F57598" w:rsidRDefault="00F57598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9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13.01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 xml:space="preserve">Створення та використання навчального контенту за </w:t>
            </w:r>
            <w:r w:rsidRPr="004404DA">
              <w:rPr>
                <w:sz w:val="22"/>
                <w:szCs w:val="22"/>
              </w:rPr>
              <w:lastRenderedPageBreak/>
              <w:t>допомогою систем штучного інтелекту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lastRenderedPageBreak/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Каплун С.В.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10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14.01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tcBorders>
              <w:left w:val="single" w:sz="6" w:space="0" w:color="000000"/>
            </w:tcBorders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color w:val="000000"/>
                <w:sz w:val="22"/>
                <w:szCs w:val="22"/>
              </w:rPr>
              <w:t>Сертифікація вчителів математики: особливості, стратегії підготовки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A918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11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15.01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13.30-15.00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Особливості  впровадження інклюзивного навчання дітей з ООП у процесі навчання математики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Колісник О.В.</w:t>
            </w:r>
          </w:p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12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16.01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Особливості оцінювання в математичній освітній галузі НУШ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13</w:t>
            </w:r>
          </w:p>
        </w:tc>
        <w:tc>
          <w:tcPr>
            <w:tcW w:w="863" w:type="dxa"/>
          </w:tcPr>
          <w:p w:rsidR="00A918F7" w:rsidRPr="00D80304" w:rsidRDefault="004404DA" w:rsidP="00F57598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1</w:t>
            </w:r>
            <w:r w:rsidR="00F57598">
              <w:rPr>
                <w:color w:val="000000"/>
                <w:sz w:val="22"/>
                <w:szCs w:val="22"/>
                <w:lang w:val="uk-UA"/>
              </w:rPr>
              <w:t>9</w:t>
            </w:r>
            <w:r w:rsidRPr="004404DA">
              <w:rPr>
                <w:color w:val="000000"/>
                <w:sz w:val="22"/>
                <w:szCs w:val="22"/>
              </w:rPr>
              <w:t>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vAlign w:val="center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4"/>
                <w:szCs w:val="24"/>
              </w:rPr>
              <w:t>Створюємо якісний цифровий контент для уроку математики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A918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Василенко Ю.М.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14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20.01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Прикладна спрямованість інтегрованого курсу  математики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A918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2</w:t>
            </w: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</w:t>
            </w:r>
          </w:p>
        </w:tc>
        <w:tc>
          <w:tcPr>
            <w:tcW w:w="863" w:type="dxa"/>
          </w:tcPr>
          <w:p w:rsidR="00A918F7" w:rsidRPr="00D80304" w:rsidRDefault="004404DA">
            <w:pPr>
              <w:rPr>
                <w:color w:val="000000"/>
                <w:sz w:val="22"/>
                <w:szCs w:val="22"/>
                <w:lang w:val="uk-UA"/>
              </w:rPr>
            </w:pPr>
            <w:r w:rsidRPr="004404DA">
              <w:rPr>
                <w:color w:val="000000"/>
                <w:sz w:val="22"/>
                <w:szCs w:val="22"/>
              </w:rPr>
              <w:t>21.01</w:t>
            </w:r>
            <w:r w:rsidR="00D80304">
              <w:rPr>
                <w:color w:val="000000"/>
                <w:sz w:val="22"/>
                <w:szCs w:val="22"/>
                <w:lang w:val="uk-UA"/>
              </w:rPr>
              <w:t>.2026</w:t>
            </w:r>
          </w:p>
        </w:tc>
        <w:tc>
          <w:tcPr>
            <w:tcW w:w="883" w:type="dxa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15.15-16.45</w:t>
            </w:r>
          </w:p>
        </w:tc>
        <w:tc>
          <w:tcPr>
            <w:tcW w:w="2259" w:type="dxa"/>
            <w:shd w:val="clear" w:color="auto" w:fill="auto"/>
          </w:tcPr>
          <w:p w:rsidR="00A918F7" w:rsidRPr="004404DA" w:rsidRDefault="004404DA">
            <w:pPr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Конференція з обміну досвідом.</w:t>
            </w:r>
          </w:p>
        </w:tc>
        <w:tc>
          <w:tcPr>
            <w:tcW w:w="858" w:type="dxa"/>
            <w:shd w:val="clear" w:color="auto" w:fill="auto"/>
          </w:tcPr>
          <w:p w:rsidR="00A918F7" w:rsidRPr="004404DA" w:rsidRDefault="00A918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5" w:type="dxa"/>
          </w:tcPr>
          <w:p w:rsidR="00A918F7" w:rsidRPr="004404DA" w:rsidRDefault="004404DA">
            <w:pPr>
              <w:jc w:val="center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2</w:t>
            </w:r>
          </w:p>
        </w:tc>
        <w:tc>
          <w:tcPr>
            <w:tcW w:w="1326" w:type="dxa"/>
          </w:tcPr>
          <w:p w:rsidR="00A918F7" w:rsidRPr="004404DA" w:rsidRDefault="00A918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4404DA">
            <w:pPr>
              <w:jc w:val="lef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Кравченко З.І.</w:t>
            </w:r>
          </w:p>
        </w:tc>
      </w:tr>
      <w:tr w:rsidR="00A918F7" w:rsidRPr="004404DA">
        <w:tc>
          <w:tcPr>
            <w:tcW w:w="514" w:type="dxa"/>
          </w:tcPr>
          <w:p w:rsidR="00A918F7" w:rsidRPr="004404DA" w:rsidRDefault="00A918F7">
            <w:pPr>
              <w:rPr>
                <w:sz w:val="22"/>
                <w:szCs w:val="22"/>
              </w:rPr>
            </w:pPr>
          </w:p>
        </w:tc>
        <w:tc>
          <w:tcPr>
            <w:tcW w:w="863" w:type="dxa"/>
          </w:tcPr>
          <w:p w:rsidR="00A918F7" w:rsidRPr="004404DA" w:rsidRDefault="00A918F7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883" w:type="dxa"/>
          </w:tcPr>
          <w:p w:rsidR="00A918F7" w:rsidRPr="004404DA" w:rsidRDefault="00A918F7">
            <w:pPr>
              <w:rPr>
                <w:sz w:val="22"/>
                <w:szCs w:val="22"/>
              </w:rPr>
            </w:pPr>
          </w:p>
        </w:tc>
        <w:tc>
          <w:tcPr>
            <w:tcW w:w="2259" w:type="dxa"/>
            <w:shd w:val="clear" w:color="auto" w:fill="auto"/>
          </w:tcPr>
          <w:p w:rsidR="00A918F7" w:rsidRPr="004404DA" w:rsidRDefault="00A918F7">
            <w:pPr>
              <w:rPr>
                <w:sz w:val="22"/>
                <w:szCs w:val="22"/>
              </w:rPr>
            </w:pPr>
          </w:p>
        </w:tc>
        <w:tc>
          <w:tcPr>
            <w:tcW w:w="858" w:type="dxa"/>
            <w:shd w:val="clear" w:color="auto" w:fill="auto"/>
            <w:vAlign w:val="center"/>
          </w:tcPr>
          <w:p w:rsidR="00A918F7" w:rsidRPr="004404DA" w:rsidRDefault="00A918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95" w:type="dxa"/>
            <w:shd w:val="clear" w:color="auto" w:fill="auto"/>
            <w:vAlign w:val="center"/>
          </w:tcPr>
          <w:p w:rsidR="00A918F7" w:rsidRPr="004404DA" w:rsidRDefault="00A918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326" w:type="dxa"/>
            <w:vAlign w:val="center"/>
          </w:tcPr>
          <w:p w:rsidR="00A918F7" w:rsidRPr="004404DA" w:rsidRDefault="00A918F7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84" w:type="dxa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  <w:tc>
          <w:tcPr>
            <w:tcW w:w="1603" w:type="dxa"/>
            <w:shd w:val="clear" w:color="auto" w:fill="auto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</w:tr>
      <w:tr w:rsidR="00A918F7" w:rsidRPr="004404DA">
        <w:tc>
          <w:tcPr>
            <w:tcW w:w="4519" w:type="dxa"/>
            <w:gridSpan w:val="4"/>
            <w:vAlign w:val="center"/>
          </w:tcPr>
          <w:p w:rsidR="00A918F7" w:rsidRPr="004404DA" w:rsidRDefault="004404DA">
            <w:pPr>
              <w:jc w:val="righ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Підсумкове тестування</w:t>
            </w:r>
          </w:p>
        </w:tc>
        <w:tc>
          <w:tcPr>
            <w:tcW w:w="858" w:type="dxa"/>
            <w:vAlign w:val="center"/>
          </w:tcPr>
          <w:p w:rsidR="00A918F7" w:rsidRPr="004404DA" w:rsidRDefault="00A918F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195" w:type="dxa"/>
            <w:vAlign w:val="center"/>
          </w:tcPr>
          <w:p w:rsidR="00A918F7" w:rsidRPr="004404DA" w:rsidRDefault="00A918F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326" w:type="dxa"/>
            <w:vAlign w:val="center"/>
          </w:tcPr>
          <w:p w:rsidR="00A918F7" w:rsidRPr="004404DA" w:rsidRDefault="00A918F7">
            <w:pPr>
              <w:jc w:val="right"/>
              <w:rPr>
                <w:sz w:val="22"/>
                <w:szCs w:val="22"/>
              </w:rPr>
            </w:pPr>
          </w:p>
        </w:tc>
        <w:tc>
          <w:tcPr>
            <w:tcW w:w="1284" w:type="dxa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</w:tr>
      <w:tr w:rsidR="00A918F7" w:rsidRPr="004404DA">
        <w:tc>
          <w:tcPr>
            <w:tcW w:w="4519" w:type="dxa"/>
            <w:gridSpan w:val="4"/>
            <w:vAlign w:val="center"/>
          </w:tcPr>
          <w:p w:rsidR="00A918F7" w:rsidRPr="004404DA" w:rsidRDefault="004404DA">
            <w:pPr>
              <w:jc w:val="righ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Разом</w:t>
            </w:r>
          </w:p>
        </w:tc>
        <w:tc>
          <w:tcPr>
            <w:tcW w:w="858" w:type="dxa"/>
            <w:vAlign w:val="center"/>
          </w:tcPr>
          <w:p w:rsidR="00A918F7" w:rsidRPr="004404DA" w:rsidRDefault="004404DA">
            <w:pPr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1195" w:type="dxa"/>
            <w:vAlign w:val="center"/>
          </w:tcPr>
          <w:p w:rsidR="00A918F7" w:rsidRPr="004404DA" w:rsidRDefault="004404DA">
            <w:pPr>
              <w:jc w:val="right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19</w:t>
            </w:r>
          </w:p>
        </w:tc>
        <w:tc>
          <w:tcPr>
            <w:tcW w:w="1326" w:type="dxa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1284" w:type="dxa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603" w:type="dxa"/>
            <w:shd w:val="clear" w:color="auto" w:fill="auto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</w:tr>
      <w:tr w:rsidR="00A918F7" w:rsidRPr="004404DA">
        <w:tc>
          <w:tcPr>
            <w:tcW w:w="4519" w:type="dxa"/>
            <w:gridSpan w:val="4"/>
            <w:vAlign w:val="center"/>
          </w:tcPr>
          <w:p w:rsidR="00A918F7" w:rsidRPr="004404DA" w:rsidRDefault="004404DA">
            <w:pPr>
              <w:jc w:val="right"/>
              <w:rPr>
                <w:sz w:val="22"/>
                <w:szCs w:val="22"/>
              </w:rPr>
            </w:pPr>
            <w:r w:rsidRPr="004404DA">
              <w:rPr>
                <w:sz w:val="22"/>
                <w:szCs w:val="22"/>
              </w:rPr>
              <w:t>УСЬОГО</w:t>
            </w:r>
          </w:p>
        </w:tc>
        <w:tc>
          <w:tcPr>
            <w:tcW w:w="4663" w:type="dxa"/>
            <w:gridSpan w:val="4"/>
            <w:vAlign w:val="center"/>
          </w:tcPr>
          <w:p w:rsidR="00A918F7" w:rsidRPr="004404DA" w:rsidRDefault="004404DA">
            <w:pPr>
              <w:jc w:val="center"/>
              <w:rPr>
                <w:bCs/>
                <w:sz w:val="22"/>
                <w:szCs w:val="22"/>
              </w:rPr>
            </w:pPr>
            <w:r w:rsidRPr="004404DA">
              <w:rPr>
                <w:bCs/>
                <w:sz w:val="22"/>
                <w:szCs w:val="22"/>
              </w:rPr>
              <w:t>36</w:t>
            </w:r>
          </w:p>
        </w:tc>
        <w:tc>
          <w:tcPr>
            <w:tcW w:w="1603" w:type="dxa"/>
            <w:shd w:val="clear" w:color="auto" w:fill="auto"/>
          </w:tcPr>
          <w:p w:rsidR="00A918F7" w:rsidRPr="004404DA" w:rsidRDefault="00A918F7">
            <w:pPr>
              <w:jc w:val="left"/>
              <w:rPr>
                <w:sz w:val="22"/>
                <w:szCs w:val="22"/>
              </w:rPr>
            </w:pPr>
          </w:p>
        </w:tc>
      </w:tr>
    </w:tbl>
    <w:p w:rsidR="00A918F7" w:rsidRDefault="00A918F7">
      <w:pPr>
        <w:spacing w:line="312" w:lineRule="auto"/>
        <w:ind w:firstLine="1843"/>
        <w:rPr>
          <w:b/>
          <w:bCs/>
          <w:sz w:val="22"/>
          <w:szCs w:val="22"/>
        </w:rPr>
      </w:pPr>
    </w:p>
    <w:p w:rsidR="00A918F7" w:rsidRDefault="004404DA">
      <w:pPr>
        <w:spacing w:line="312" w:lineRule="auto"/>
        <w:ind w:firstLine="1843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Куратор групи</w:t>
      </w:r>
      <w:r>
        <w:rPr>
          <w:b/>
          <w:bCs/>
          <w:sz w:val="22"/>
          <w:szCs w:val="22"/>
        </w:rPr>
        <w:tab/>
        <w:t xml:space="preserve">                                                       </w:t>
      </w:r>
      <w:r w:rsidR="00F57598"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 xml:space="preserve"> Зоя КРАВЧЕНКО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</w:p>
    <w:p w:rsidR="00A918F7" w:rsidRDefault="00A918F7">
      <w:pPr>
        <w:ind w:firstLine="1843"/>
        <w:rPr>
          <w:sz w:val="22"/>
          <w:szCs w:val="22"/>
        </w:rPr>
      </w:pPr>
      <w:bookmarkStart w:id="1" w:name="_GoBack"/>
      <w:bookmarkEnd w:id="1"/>
    </w:p>
    <w:p w:rsidR="00A918F7" w:rsidRDefault="00A918F7">
      <w:pPr>
        <w:spacing w:after="200" w:line="276" w:lineRule="auto"/>
        <w:rPr>
          <w:b/>
          <w:bCs/>
          <w:sz w:val="24"/>
          <w:szCs w:val="24"/>
        </w:rPr>
      </w:pPr>
    </w:p>
    <w:p w:rsidR="00A918F7" w:rsidRDefault="004404DA">
      <w:pPr>
        <w:spacing w:after="200" w:line="276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Відомості про викладачів</w:t>
      </w:r>
    </w:p>
    <w:p w:rsidR="00A918F7" w:rsidRDefault="004404DA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Василенко Юлія Миколаївна., старший викладач кафедри методики дошкільної та початкової освіти (секція НУШ),  магістр математики, тренер НУШ, супервізор</w:t>
      </w:r>
    </w:p>
    <w:p w:rsidR="00A918F7" w:rsidRDefault="004404DA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Вольянська</w:t>
      </w:r>
      <w:proofErr w:type="spellEnd"/>
      <w:r>
        <w:rPr>
          <w:sz w:val="24"/>
          <w:szCs w:val="24"/>
        </w:rPr>
        <w:t xml:space="preserve"> Світлана Євгенівна,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 xml:space="preserve">., магістр управління, начальник Східного міжрегіонального управління Державної служби якості освіти </w:t>
      </w:r>
    </w:p>
    <w:p w:rsidR="00A918F7" w:rsidRDefault="004404DA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Каплун Світлана Вікторівна, професор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</w:t>
      </w:r>
      <w:proofErr w:type="spellStart"/>
      <w:r>
        <w:rPr>
          <w:sz w:val="24"/>
          <w:szCs w:val="24"/>
        </w:rPr>
        <w:t>к.пед.н</w:t>
      </w:r>
      <w:proofErr w:type="spellEnd"/>
      <w:r>
        <w:rPr>
          <w:sz w:val="24"/>
          <w:szCs w:val="24"/>
        </w:rPr>
        <w:t>., доцент, відмінник освіти, тренер НУШ, супервізор</w:t>
      </w:r>
    </w:p>
    <w:p w:rsidR="00A918F7" w:rsidRDefault="004404DA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Кравченко Зоя Іванівна, доцент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к. пед. н., відмінник освіти </w:t>
      </w:r>
      <w:proofErr w:type="spellStart"/>
      <w:r>
        <w:rPr>
          <w:sz w:val="24"/>
          <w:szCs w:val="24"/>
        </w:rPr>
        <w:t>Украъни</w:t>
      </w:r>
      <w:proofErr w:type="spellEnd"/>
      <w:r>
        <w:rPr>
          <w:sz w:val="24"/>
          <w:szCs w:val="24"/>
        </w:rPr>
        <w:t>, тренер НУШ, супервізор</w:t>
      </w:r>
    </w:p>
    <w:p w:rsidR="00A918F7" w:rsidRDefault="004404DA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Колісник Олена Валентинівна, старший викладач секції культури здоров'я, психологічної та інклюзивної освіти кафедри освітнього менеджменту та виховання, магістр педагогіки вищої школи, тренер з інклюзивної освіти, тренер НУШ, супервізор у сфері інклюзивного навчання</w:t>
      </w:r>
    </w:p>
    <w:p w:rsidR="00A918F7" w:rsidRDefault="004404DA">
      <w:pPr>
        <w:numPr>
          <w:ilvl w:val="0"/>
          <w:numId w:val="1"/>
        </w:numPr>
        <w:spacing w:after="200" w:line="276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Нелін</w:t>
      </w:r>
      <w:proofErr w:type="spellEnd"/>
      <w:r>
        <w:rPr>
          <w:sz w:val="24"/>
          <w:szCs w:val="24"/>
        </w:rPr>
        <w:t xml:space="preserve"> Євген Петрович, викладач кафедри сучасних </w:t>
      </w:r>
      <w:proofErr w:type="spellStart"/>
      <w:r>
        <w:rPr>
          <w:sz w:val="24"/>
          <w:szCs w:val="24"/>
        </w:rPr>
        <w:t>методик</w:t>
      </w:r>
      <w:proofErr w:type="spellEnd"/>
      <w:r>
        <w:rPr>
          <w:sz w:val="24"/>
          <w:szCs w:val="24"/>
        </w:rPr>
        <w:t xml:space="preserve"> навчання (секція природничо-математичних дисциплін), професор, професор кафедри математики ХНПУ імені Г.С. Сковороди, </w:t>
      </w:r>
      <w:proofErr w:type="spellStart"/>
      <w:r>
        <w:rPr>
          <w:sz w:val="24"/>
          <w:szCs w:val="24"/>
        </w:rPr>
        <w:lastRenderedPageBreak/>
        <w:t>к.пед.н</w:t>
      </w:r>
      <w:proofErr w:type="spellEnd"/>
      <w:r>
        <w:rPr>
          <w:sz w:val="24"/>
          <w:szCs w:val="24"/>
        </w:rPr>
        <w:t>., відмінник освіти України, нагороджений знаками МОН: Василь Сухомлинський, За наукові досягнення, автор програм і підручників з математики, тренер НУШ</w:t>
      </w:r>
    </w:p>
    <w:p w:rsidR="00A918F7" w:rsidRDefault="00A918F7">
      <w:pPr>
        <w:spacing w:after="200" w:line="276" w:lineRule="auto"/>
        <w:jc w:val="center"/>
        <w:rPr>
          <w:b/>
          <w:bCs/>
          <w:sz w:val="24"/>
          <w:szCs w:val="24"/>
        </w:rPr>
      </w:pPr>
    </w:p>
    <w:p w:rsidR="00A918F7" w:rsidRDefault="00A918F7">
      <w:pPr>
        <w:spacing w:before="120" w:after="120"/>
        <w:jc w:val="left"/>
        <w:rPr>
          <w:b/>
          <w:bCs/>
          <w:sz w:val="26"/>
          <w:szCs w:val="26"/>
        </w:rPr>
      </w:pPr>
    </w:p>
    <w:p w:rsidR="00A918F7" w:rsidRDefault="00A918F7">
      <w:pPr>
        <w:spacing w:before="120" w:after="120"/>
        <w:jc w:val="left"/>
        <w:rPr>
          <w:sz w:val="22"/>
          <w:szCs w:val="22"/>
        </w:rPr>
      </w:pPr>
    </w:p>
    <w:sectPr w:rsidR="00A918F7">
      <w:pgSz w:w="11906" w:h="16838"/>
      <w:pgMar w:top="540" w:right="424" w:bottom="568" w:left="56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B0A95C72-38AC-4656-92E4-2648624518F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517F04B-760E-4FED-BD11-CEBAB536555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70770FAF-1734-45E2-9E61-334B87077F3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00C2238-98E9-40FF-8919-07DD3DD364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B0419D"/>
    <w:multiLevelType w:val="multilevel"/>
    <w:tmpl w:val="EE4684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8F7"/>
    <w:rsid w:val="004404DA"/>
    <w:rsid w:val="00503B8C"/>
    <w:rsid w:val="005641FC"/>
    <w:rsid w:val="00A918F7"/>
    <w:rsid w:val="00C14C66"/>
    <w:rsid w:val="00D80304"/>
    <w:rsid w:val="00F575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491F92-BAEF-4256-86A0-2B68D801E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ableParagraph">
    <w:name w:val="Table Paragraph"/>
    <w:uiPriority w:val="1"/>
    <w:qFormat/>
    <w:rsid w:val="00022E3A"/>
    <w:pPr>
      <w:widowControl w:val="0"/>
      <w:autoSpaceDE w:val="0"/>
      <w:autoSpaceDN w:val="0"/>
      <w:jc w:val="left"/>
    </w:pPr>
    <w:rPr>
      <w:sz w:val="22"/>
      <w:szCs w:val="22"/>
    </w:rPr>
  </w:style>
  <w:style w:type="paragraph" w:styleId="a4">
    <w:name w:val="List Paragraph"/>
    <w:uiPriority w:val="34"/>
    <w:qFormat/>
    <w:rsid w:val="00F165EA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4918C9"/>
    <w:rPr>
      <w:rFonts w:ascii="Segoe UI" w:hAnsi="Segoe UI" w:cs="Segoe UI"/>
      <w:sz w:val="18"/>
      <w:szCs w:val="18"/>
    </w:rPr>
  </w:style>
  <w:style w:type="character" w:customStyle="1" w:styleId="a6">
    <w:name w:val="Текст у виносці Знак"/>
    <w:basedOn w:val="a0"/>
    <w:link w:val="a5"/>
    <w:uiPriority w:val="99"/>
    <w:semiHidden/>
    <w:rsid w:val="004918C9"/>
    <w:rPr>
      <w:rFonts w:ascii="Segoe UI" w:eastAsia="Calibri" w:hAnsi="Segoe UI" w:cs="Segoe UI"/>
      <w:sz w:val="18"/>
      <w:szCs w:val="18"/>
      <w:lang w:val="uk-UA"/>
    </w:rPr>
  </w:style>
  <w:style w:type="paragraph" w:styleId="a7">
    <w:name w:val="Normal (Web)"/>
    <w:uiPriority w:val="99"/>
    <w:unhideWhenUsed/>
    <w:rsid w:val="00642DE0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4ns5MwLIb1342aUkdQ6jn0PPXw==">CgMxLjAyDmguZDA3cXFoZ3A5ODYzOAByITFsSnI0NWpMclNsdnhiMGtZVzFSakt1czJaa3B5MTExZw==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2329</Words>
  <Characters>1328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Тетяна Папернова</cp:lastModifiedBy>
  <cp:revision>8</cp:revision>
  <dcterms:created xsi:type="dcterms:W3CDTF">2026-01-02T12:01:00Z</dcterms:created>
  <dcterms:modified xsi:type="dcterms:W3CDTF">2026-01-05T06:57:00Z</dcterms:modified>
</cp:coreProperties>
</file>