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D0" w:rsidRDefault="00D62292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5D07D0" w:rsidRPr="004553FD" w:rsidRDefault="004553FD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</w:t>
      </w:r>
      <w:r w:rsidR="00D62292">
        <w:rPr>
          <w:rFonts w:ascii="Times New Roman" w:eastAsia="Times New Roman" w:hAnsi="Times New Roman" w:cs="Times New Roman"/>
          <w:b/>
          <w:sz w:val="24"/>
          <w:szCs w:val="24"/>
        </w:rPr>
        <w:t>ХАРКІВСЬКА АКАДЕМІЯ НЕПЕРЕРВНОЇ ОСВІТИ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»</w:t>
      </w: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5D07D0" w:rsidP="00A6032A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Default="00D62292" w:rsidP="00A6032A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5D07D0" w:rsidRDefault="00D62292" w:rsidP="00A6032A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5D07D0" w:rsidRDefault="00D62292" w:rsidP="00A6032A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5D07D0" w:rsidRDefault="005D07D0" w:rsidP="00A6032A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D62292" w:rsidRDefault="005D07D0" w:rsidP="00A6032A">
      <w:pPr>
        <w:jc w:val="center"/>
        <w:rPr>
          <w:rFonts w:ascii="Times New Roman" w:eastAsia="Times New Roman" w:hAnsi="Times New Roman" w:cs="Times New Roman"/>
          <w:b/>
          <w:sz w:val="18"/>
          <w:szCs w:val="28"/>
        </w:rPr>
      </w:pPr>
    </w:p>
    <w:p w:rsidR="005D07D0" w:rsidRDefault="00D62292" w:rsidP="00A6032A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5D07D0" w:rsidRDefault="00551E1A" w:rsidP="00551E1A">
      <w:pPr>
        <w:tabs>
          <w:tab w:val="left" w:pos="5700"/>
        </w:tabs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ab/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eading=h.30j0zll" w:colFirst="0" w:colLast="0"/>
      <w:bookmarkEnd w:id="0"/>
      <w:r w:rsidRPr="003117B4">
        <w:rPr>
          <w:rFonts w:ascii="Times New Roman" w:hAnsi="Times New Roman" w:cs="Times New Roman"/>
          <w:b/>
          <w:sz w:val="24"/>
          <w:szCs w:val="24"/>
        </w:rPr>
        <w:t>спецкурсу підвищення кваліфікації практичних психологів закладів загальної середньої освіти</w:t>
      </w:r>
    </w:p>
    <w:p w:rsidR="00CD7CA3" w:rsidRPr="003117B4" w:rsidRDefault="00CD7CA3" w:rsidP="00CD7CA3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3117B4">
        <w:rPr>
          <w:rFonts w:ascii="Times New Roman" w:hAnsi="Times New Roman" w:cs="Times New Roman"/>
          <w:b/>
          <w:sz w:val="24"/>
          <w:szCs w:val="24"/>
        </w:rPr>
        <w:t xml:space="preserve"> за темою 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«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Комплексна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психологічна підтримка учасників освітнього процесу в умовах реалізації </w:t>
      </w:r>
      <w:r w:rsidR="003117B4" w:rsidRPr="003117B4">
        <w:rPr>
          <w:rFonts w:ascii="Times New Roman" w:hAnsi="Times New Roman" w:cs="Times New Roman"/>
          <w:b/>
          <w:sz w:val="24"/>
          <w:szCs w:val="24"/>
          <w:lang w:val="uk-UA"/>
        </w:rPr>
        <w:t>Державного</w:t>
      </w:r>
      <w:r w:rsidR="003117B4" w:rsidRPr="003117B4">
        <w:rPr>
          <w:rFonts w:ascii="Times New Roman" w:hAnsi="Times New Roman" w:cs="Times New Roman"/>
          <w:b/>
          <w:sz w:val="24"/>
          <w:szCs w:val="24"/>
        </w:rPr>
        <w:t xml:space="preserve"> стандарту базової середньої освіти</w:t>
      </w:r>
      <w:r w:rsidRPr="003117B4">
        <w:rPr>
          <w:rFonts w:ascii="Times New Roman" w:hAnsi="Times New Roman" w:cs="Times New Roman"/>
          <w:b/>
          <w:smallCaps/>
          <w:sz w:val="24"/>
          <w:szCs w:val="24"/>
        </w:rPr>
        <w:t>»</w:t>
      </w:r>
    </w:p>
    <w:p w:rsidR="005D07D0" w:rsidRPr="003117B4" w:rsidRDefault="005D07D0" w:rsidP="00A6032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 w:rsidR="003D01F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3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– 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08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.2025 </w:t>
      </w:r>
    </w:p>
    <w:p w:rsidR="005D07D0" w:rsidRPr="00997CC2" w:rsidRDefault="00D62292" w:rsidP="00A6032A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997CC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</w:t>
      </w:r>
      <w:r w:rsidR="001107C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="00794B31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8</w:t>
      </w:r>
      <w:r w:rsidR="00CD7CA3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="007F038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-суб</w:t>
      </w:r>
    </w:p>
    <w:p w:rsidR="005D07D0" w:rsidRDefault="00D62292" w:rsidP="00A6032A">
      <w:pPr>
        <w:widowControl w:val="0"/>
        <w:rPr>
          <w:rFonts w:ascii="Times New Roman" w:eastAsia="Times New Roman" w:hAnsi="Times New Roman" w:cs="Times New Roman"/>
          <w:b/>
          <w:u w:val="single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3D01FA">
        <w:rPr>
          <w:rFonts w:ascii="Times New Roman" w:eastAsia="Times New Roman" w:hAnsi="Times New Roman" w:cs="Times New Roman"/>
          <w:b/>
          <w:lang w:val="uk-UA"/>
        </w:rPr>
        <w:t>:</w:t>
      </w:r>
      <w:r w:rsidR="00997CC2">
        <w:rPr>
          <w:rFonts w:ascii="Times New Roman" w:eastAsia="Times New Roman" w:hAnsi="Times New Roman" w:cs="Times New Roman"/>
        </w:rPr>
        <w:t xml:space="preserve">   </w:t>
      </w:r>
      <w:proofErr w:type="spellStart"/>
      <w:r w:rsidR="00997CC2" w:rsidRPr="00997CC2">
        <w:rPr>
          <w:rFonts w:ascii="Times New Roman" w:eastAsia="Times New Roman" w:hAnsi="Times New Roman" w:cs="Times New Roman"/>
          <w:b/>
          <w:u w:val="single"/>
        </w:rPr>
        <w:t>ди</w:t>
      </w:r>
      <w:proofErr w:type="spellEnd"/>
      <w:r w:rsidR="00997CC2" w:rsidRPr="00997CC2">
        <w:rPr>
          <w:rFonts w:ascii="Times New Roman" w:eastAsia="Times New Roman" w:hAnsi="Times New Roman" w:cs="Times New Roman"/>
          <w:b/>
          <w:u w:val="single"/>
          <w:lang w:val="uk-UA"/>
        </w:rPr>
        <w:t>станційна</w:t>
      </w:r>
    </w:p>
    <w:tbl>
      <w:tblPr>
        <w:tblStyle w:val="af0"/>
        <w:tblW w:w="10582" w:type="dxa"/>
        <w:tblLayout w:type="fixed"/>
        <w:tblLook w:val="04A0" w:firstRow="1" w:lastRow="0" w:firstColumn="1" w:lastColumn="0" w:noHBand="0" w:noVBand="1"/>
      </w:tblPr>
      <w:tblGrid>
        <w:gridCol w:w="780"/>
        <w:gridCol w:w="658"/>
        <w:gridCol w:w="4907"/>
        <w:gridCol w:w="1244"/>
        <w:gridCol w:w="1244"/>
        <w:gridCol w:w="1749"/>
      </w:tblGrid>
      <w:tr w:rsidR="00D77EFA" w:rsidTr="00D77EFA">
        <w:trPr>
          <w:trHeight w:val="1594"/>
        </w:trPr>
        <w:tc>
          <w:tcPr>
            <w:tcW w:w="780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Дата</w:t>
            </w:r>
          </w:p>
        </w:tc>
        <w:tc>
          <w:tcPr>
            <w:tcW w:w="658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Час</w:t>
            </w:r>
          </w:p>
        </w:tc>
        <w:tc>
          <w:tcPr>
            <w:tcW w:w="4907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Тема</w:t>
            </w:r>
          </w:p>
        </w:tc>
        <w:tc>
          <w:tcPr>
            <w:tcW w:w="1244" w:type="dxa"/>
            <w:vAlign w:val="center"/>
          </w:tcPr>
          <w:p w:rsidR="00D77EFA" w:rsidRPr="003117B4" w:rsidRDefault="00D77EFA" w:rsidP="004C1903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117B4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Теоретична частина:</w:t>
            </w:r>
          </w:p>
          <w:p w:rsidR="00D77EFA" w:rsidRPr="006357D5" w:rsidRDefault="00D77EFA" w:rsidP="004C190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лекція </w:t>
            </w:r>
            <w:proofErr w:type="spellStart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теоретич</w:t>
            </w:r>
            <w:proofErr w:type="spellEnd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-ного </w:t>
            </w:r>
            <w:proofErr w:type="spellStart"/>
            <w:r w:rsidRPr="003117B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конструю-вання</w:t>
            </w:r>
            <w:proofErr w:type="spellEnd"/>
          </w:p>
        </w:tc>
        <w:tc>
          <w:tcPr>
            <w:tcW w:w="1244" w:type="dxa"/>
            <w:vAlign w:val="center"/>
          </w:tcPr>
          <w:p w:rsidR="00D77EFA" w:rsidRPr="006357D5" w:rsidRDefault="00D77EFA" w:rsidP="004C19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П</w:t>
            </w:r>
            <w:proofErr w:type="spellStart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рактична</w:t>
            </w:r>
            <w:proofErr w:type="spellEnd"/>
            <w:r w:rsidRPr="006357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частина : </w:t>
            </w:r>
            <w:proofErr w:type="spellStart"/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інтерактив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-</w:t>
            </w:r>
            <w:r w:rsidRPr="006357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  <w:t>на лекція  / тренінгове заняття</w:t>
            </w:r>
          </w:p>
        </w:tc>
        <w:tc>
          <w:tcPr>
            <w:tcW w:w="1749" w:type="dxa"/>
            <w:vAlign w:val="center"/>
          </w:tcPr>
          <w:p w:rsidR="00D77EFA" w:rsidRPr="00855ED2" w:rsidRDefault="00D77EFA" w:rsidP="004C190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55ED2">
              <w:rPr>
                <w:rFonts w:ascii="Times New Roman" w:eastAsia="Times New Roman" w:hAnsi="Times New Roman" w:cs="Times New Roman"/>
                <w:b/>
              </w:rPr>
              <w:t>ПІБ тренера</w:t>
            </w:r>
          </w:p>
        </w:tc>
      </w:tr>
      <w:tr w:rsidR="00863C6D" w:rsidTr="00D77EFA">
        <w:tc>
          <w:tcPr>
            <w:tcW w:w="780" w:type="dxa"/>
            <w:vMerge w:val="restart"/>
            <w:vAlign w:val="center"/>
          </w:tcPr>
          <w:p w:rsidR="00863C6D" w:rsidRPr="00C2254E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0</w:t>
            </w:r>
            <w:r w:rsidRPr="00C2254E">
              <w:rPr>
                <w:rFonts w:ascii="Times New Roman" w:eastAsia="Times New Roman" w:hAnsi="Times New Roman" w:cs="Times New Roman"/>
                <w:lang w:val="uk-UA"/>
              </w:rPr>
              <w:t>3</w:t>
            </w:r>
            <w:r w:rsidRPr="00C2254E">
              <w:rPr>
                <w:rFonts w:ascii="Times New Roman" w:eastAsia="Times New Roman" w:hAnsi="Times New Roman" w:cs="Times New Roman"/>
              </w:rPr>
              <w:t>.11</w:t>
            </w:r>
          </w:p>
          <w:p w:rsidR="00863C6D" w:rsidRPr="00C2254E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863C6D" w:rsidRPr="00C2254E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863C6D" w:rsidRPr="00C2254E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863C6D" w:rsidRPr="00863C6D" w:rsidRDefault="00863C6D" w:rsidP="003A1FC4">
            <w:pPr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 Особливості організації навчання практичних психологів ЗЗСО</w:t>
            </w:r>
          </w:p>
        </w:tc>
        <w:tc>
          <w:tcPr>
            <w:tcW w:w="1244" w:type="dxa"/>
          </w:tcPr>
          <w:p w:rsidR="00863C6D" w:rsidRPr="00831E01" w:rsidRDefault="00863C6D" w:rsidP="00831E01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44" w:type="dxa"/>
          </w:tcPr>
          <w:p w:rsidR="00863C6D" w:rsidRPr="002F0856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</w:tc>
        <w:tc>
          <w:tcPr>
            <w:tcW w:w="1749" w:type="dxa"/>
          </w:tcPr>
          <w:p w:rsidR="00863C6D" w:rsidRPr="00C41114" w:rsidRDefault="00863C6D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863C6D" w:rsidRPr="00C41114" w:rsidRDefault="00863C6D" w:rsidP="00855E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863C6D" w:rsidTr="00D77EFA">
        <w:tc>
          <w:tcPr>
            <w:tcW w:w="780" w:type="dxa"/>
            <w:vMerge/>
            <w:vAlign w:val="center"/>
          </w:tcPr>
          <w:p w:rsidR="00863C6D" w:rsidRPr="00C2254E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863C6D" w:rsidRPr="00C2254E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  <w:p w:rsidR="00863C6D" w:rsidRPr="00C2254E" w:rsidRDefault="00863C6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863C6D" w:rsidRPr="00863C6D" w:rsidRDefault="00863C6D" w:rsidP="003A1FC4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1.3. Безпечний освітній простір як чинник забезпечення якості освіти в НУШ. Модель «</w:t>
            </w:r>
            <w:proofErr w:type="spellStart"/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зцілюючих</w:t>
            </w:r>
            <w:proofErr w:type="spellEnd"/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класів» </w:t>
            </w:r>
          </w:p>
        </w:tc>
        <w:tc>
          <w:tcPr>
            <w:tcW w:w="1244" w:type="dxa"/>
          </w:tcPr>
          <w:p w:rsidR="00863C6D" w:rsidRPr="00551E1A" w:rsidRDefault="00863C6D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863C6D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863C6D" w:rsidRPr="00C41114" w:rsidRDefault="003A1FC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3A1FC4" w:rsidRPr="00C41114" w:rsidRDefault="003A1FC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863C6D" w:rsidTr="00D77EFA">
        <w:tc>
          <w:tcPr>
            <w:tcW w:w="780" w:type="dxa"/>
            <w:vMerge/>
            <w:vAlign w:val="center"/>
          </w:tcPr>
          <w:p w:rsidR="00863C6D" w:rsidRPr="00C2254E" w:rsidRDefault="00863C6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863C6D" w:rsidRPr="00C2254E" w:rsidRDefault="003A1FC4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18.45-19.30</w:t>
            </w:r>
          </w:p>
        </w:tc>
        <w:tc>
          <w:tcPr>
            <w:tcW w:w="4907" w:type="dxa"/>
          </w:tcPr>
          <w:p w:rsidR="00863C6D" w:rsidRPr="003A1FC4" w:rsidRDefault="003A1FC4" w:rsidP="003A1FC4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3.3. Комплексна психопрофілактична робота з підлітками: запобігання булінгу, </w:t>
            </w:r>
            <w:proofErr w:type="spellStart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кібербулінгу</w:t>
            </w:r>
            <w:proofErr w:type="spellEnd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насильству в онлайн- та </w:t>
            </w:r>
            <w:proofErr w:type="spellStart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-просторі, </w:t>
            </w:r>
            <w:proofErr w:type="spellStart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медіаграмотність</w:t>
            </w:r>
            <w:proofErr w:type="spellEnd"/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цифрова безпека</w:t>
            </w:r>
          </w:p>
        </w:tc>
        <w:tc>
          <w:tcPr>
            <w:tcW w:w="1244" w:type="dxa"/>
          </w:tcPr>
          <w:p w:rsidR="00863C6D" w:rsidRPr="00551E1A" w:rsidRDefault="00863C6D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863C6D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3A1FC4" w:rsidRPr="00C41114" w:rsidRDefault="003A1FC4" w:rsidP="003A1FC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863C6D" w:rsidRPr="00C41114" w:rsidRDefault="003A1FC4" w:rsidP="003A1FC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3A1FC4" w:rsidTr="00D77EFA">
        <w:trPr>
          <w:trHeight w:val="405"/>
        </w:trPr>
        <w:tc>
          <w:tcPr>
            <w:tcW w:w="780" w:type="dxa"/>
            <w:vMerge w:val="restart"/>
            <w:vAlign w:val="center"/>
          </w:tcPr>
          <w:p w:rsidR="003A1FC4" w:rsidRPr="00C2254E" w:rsidRDefault="003A1FC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  <w:lang w:val="uk-UA"/>
              </w:rPr>
              <w:t>04</w:t>
            </w:r>
            <w:r w:rsidRPr="00C2254E">
              <w:rPr>
                <w:rFonts w:ascii="Times New Roman" w:eastAsia="Times New Roman" w:hAnsi="Times New Roman" w:cs="Times New Roman"/>
              </w:rPr>
              <w:t>.1</w:t>
            </w:r>
            <w:r w:rsidRPr="00C2254E">
              <w:rPr>
                <w:rFonts w:ascii="Times New Roman" w:eastAsia="Times New Roman" w:hAnsi="Times New Roman" w:cs="Times New Roman"/>
                <w:lang w:val="uk-UA"/>
              </w:rPr>
              <w:t>1</w:t>
            </w:r>
          </w:p>
          <w:p w:rsidR="003A1FC4" w:rsidRPr="00C2254E" w:rsidRDefault="003A1FC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3A1FC4" w:rsidRPr="00C2254E" w:rsidRDefault="003A1FC4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17.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45</w:t>
            </w:r>
          </w:p>
        </w:tc>
        <w:tc>
          <w:tcPr>
            <w:tcW w:w="4907" w:type="dxa"/>
          </w:tcPr>
          <w:p w:rsidR="003A1FC4" w:rsidRPr="00863C6D" w:rsidRDefault="003A1FC4" w:rsidP="003A1FC4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63C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1.4. Формування ефективної комунікації та партнерської взаємодії між учасниками освітнього процесу в умовах війни</w:t>
            </w:r>
          </w:p>
        </w:tc>
        <w:tc>
          <w:tcPr>
            <w:tcW w:w="1244" w:type="dxa"/>
          </w:tcPr>
          <w:p w:rsidR="003A1FC4" w:rsidRPr="00551E1A" w:rsidRDefault="003A1FC4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3A1FC4" w:rsidRPr="007E3F19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3A1FC4" w:rsidRPr="00C41114" w:rsidRDefault="003A1FC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Бєляєва К.Ю.</w:t>
            </w:r>
          </w:p>
          <w:p w:rsidR="003A1FC4" w:rsidRPr="00C41114" w:rsidRDefault="003A1FC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3A1FC4" w:rsidTr="00D77EFA">
        <w:trPr>
          <w:trHeight w:val="405"/>
        </w:trPr>
        <w:tc>
          <w:tcPr>
            <w:tcW w:w="780" w:type="dxa"/>
            <w:vMerge/>
            <w:vAlign w:val="center"/>
          </w:tcPr>
          <w:p w:rsidR="003A1FC4" w:rsidRPr="00C2254E" w:rsidRDefault="003A1FC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658" w:type="dxa"/>
          </w:tcPr>
          <w:p w:rsidR="003A1FC4" w:rsidRPr="00C2254E" w:rsidRDefault="003A1FC4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3A1FC4" w:rsidRPr="003A1FC4" w:rsidRDefault="003A1FC4" w:rsidP="003A1FC4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A1F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3.2. Формування в учнів 7-9 класів компетентностей для побудови освітньо-професійної траєкторії</w:t>
            </w:r>
          </w:p>
        </w:tc>
        <w:tc>
          <w:tcPr>
            <w:tcW w:w="1244" w:type="dxa"/>
          </w:tcPr>
          <w:p w:rsidR="003A1FC4" w:rsidRPr="00551E1A" w:rsidRDefault="003A1FC4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</w:rPr>
            </w:pPr>
          </w:p>
        </w:tc>
        <w:tc>
          <w:tcPr>
            <w:tcW w:w="1244" w:type="dxa"/>
          </w:tcPr>
          <w:p w:rsidR="003A1FC4" w:rsidRPr="007E3F19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3A1FC4" w:rsidRPr="00C41114" w:rsidRDefault="003A1FC4" w:rsidP="003A1FC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Бєляєва К.Ю.</w:t>
            </w:r>
          </w:p>
          <w:p w:rsidR="003A1FC4" w:rsidRPr="00C41114" w:rsidRDefault="003A1FC4" w:rsidP="003A1FC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 w:val="restart"/>
            <w:vAlign w:val="center"/>
          </w:tcPr>
          <w:p w:rsidR="00C41114" w:rsidRPr="00C2254E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05.11.</w:t>
            </w:r>
          </w:p>
          <w:p w:rsidR="00C41114" w:rsidRPr="00C2254E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C41114" w:rsidRPr="00C2254E" w:rsidRDefault="00C41114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15.15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-16.00</w:t>
            </w:r>
          </w:p>
        </w:tc>
        <w:tc>
          <w:tcPr>
            <w:tcW w:w="4907" w:type="dxa"/>
          </w:tcPr>
          <w:p w:rsidR="00C41114" w:rsidRPr="00C41114" w:rsidRDefault="00C41114" w:rsidP="00D77EFA">
            <w:pPr>
              <w:widowControl w:val="0"/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2.3. Супервізія та інтервізія як інструменти професійної підтримки й розвитку педагога</w:t>
            </w:r>
          </w:p>
        </w:tc>
        <w:tc>
          <w:tcPr>
            <w:tcW w:w="1244" w:type="dxa"/>
          </w:tcPr>
          <w:p w:rsidR="00C41114" w:rsidRPr="00551E1A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C41114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C41114" w:rsidRPr="00C41114" w:rsidRDefault="00C41114" w:rsidP="00C4111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C41114" w:rsidRPr="00551E1A" w:rsidRDefault="00C41114" w:rsidP="00C4111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/>
            <w:vAlign w:val="center"/>
          </w:tcPr>
          <w:p w:rsidR="00C41114" w:rsidRPr="00C2254E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C41114" w:rsidRPr="00C2254E" w:rsidRDefault="00C41114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16.05-16.50</w:t>
            </w:r>
          </w:p>
        </w:tc>
        <w:tc>
          <w:tcPr>
            <w:tcW w:w="4907" w:type="dxa"/>
          </w:tcPr>
          <w:p w:rsidR="00C41114" w:rsidRPr="00C41114" w:rsidRDefault="00C41114" w:rsidP="00D77EFA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2.4. Надання першої психологічної допомоги учасникам освітнього процесу в умовах стресу та кризових ситуацій</w:t>
            </w:r>
          </w:p>
        </w:tc>
        <w:tc>
          <w:tcPr>
            <w:tcW w:w="1244" w:type="dxa"/>
          </w:tcPr>
          <w:p w:rsidR="00C41114" w:rsidRPr="00551E1A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C41114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C41114" w:rsidRPr="00C41114" w:rsidRDefault="00C41114" w:rsidP="00C4111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Носенко В.В.</w:t>
            </w:r>
          </w:p>
          <w:p w:rsidR="00C41114" w:rsidRPr="00551E1A" w:rsidRDefault="00C41114" w:rsidP="00C4111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/>
            <w:vAlign w:val="center"/>
          </w:tcPr>
          <w:p w:rsidR="00C41114" w:rsidRPr="00C2254E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C41114" w:rsidRPr="00C2254E" w:rsidRDefault="00C41114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17.00-17.45</w:t>
            </w:r>
          </w:p>
        </w:tc>
        <w:tc>
          <w:tcPr>
            <w:tcW w:w="4907" w:type="dxa"/>
          </w:tcPr>
          <w:p w:rsidR="00C41114" w:rsidRPr="00C41114" w:rsidRDefault="00C41114" w:rsidP="00D77EFA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1.1. Нормативно-правове забезпечення роботи практичного психолога в умовах реалізації Концепції НУШ</w:t>
            </w:r>
          </w:p>
        </w:tc>
        <w:tc>
          <w:tcPr>
            <w:tcW w:w="1244" w:type="dxa"/>
          </w:tcPr>
          <w:p w:rsidR="00C41114" w:rsidRPr="007E3F19" w:rsidRDefault="007E3F19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C41114" w:rsidRPr="00551E1A" w:rsidRDefault="00C41114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C41114" w:rsidRPr="003944F6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Замазій Ю.О.</w:t>
            </w:r>
          </w:p>
          <w:p w:rsidR="00C41114" w:rsidRPr="003944F6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C41114" w:rsidTr="00D77EFA">
        <w:trPr>
          <w:trHeight w:val="391"/>
        </w:trPr>
        <w:tc>
          <w:tcPr>
            <w:tcW w:w="780" w:type="dxa"/>
            <w:vMerge/>
            <w:vAlign w:val="center"/>
          </w:tcPr>
          <w:p w:rsidR="00C41114" w:rsidRPr="00C2254E" w:rsidRDefault="00C41114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C41114" w:rsidRPr="00C2254E" w:rsidRDefault="00C41114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C41114" w:rsidRPr="00C41114" w:rsidRDefault="00C41114" w:rsidP="00D77EFA">
            <w:pPr>
              <w:widowControl w:val="0"/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2.2. Попередження професійного вигорання та укріплення резилієнтності у педагогів </w:t>
            </w:r>
          </w:p>
        </w:tc>
        <w:tc>
          <w:tcPr>
            <w:tcW w:w="1244" w:type="dxa"/>
          </w:tcPr>
          <w:p w:rsidR="00C41114" w:rsidRPr="00551E1A" w:rsidRDefault="00C41114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C41114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C41114" w:rsidRPr="003944F6" w:rsidRDefault="00C41114" w:rsidP="00C4111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Замазій Ю.О.</w:t>
            </w:r>
          </w:p>
          <w:p w:rsidR="00C41114" w:rsidRPr="003944F6" w:rsidRDefault="00C41114" w:rsidP="00C41114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3944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2030FD" w:rsidTr="00D77EFA">
        <w:trPr>
          <w:trHeight w:val="394"/>
        </w:trPr>
        <w:tc>
          <w:tcPr>
            <w:tcW w:w="780" w:type="dxa"/>
            <w:vMerge w:val="restart"/>
            <w:vAlign w:val="center"/>
          </w:tcPr>
          <w:p w:rsidR="002030FD" w:rsidRPr="00C2254E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06.11.</w:t>
            </w:r>
          </w:p>
          <w:p w:rsidR="002030FD" w:rsidRPr="00C2254E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2030FD" w:rsidRPr="00C2254E" w:rsidRDefault="002030F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17.50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18.35</w:t>
            </w:r>
          </w:p>
        </w:tc>
        <w:tc>
          <w:tcPr>
            <w:tcW w:w="4907" w:type="dxa"/>
          </w:tcPr>
          <w:p w:rsidR="002030FD" w:rsidRPr="002030FD" w:rsidRDefault="002030FD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3.4. Психолого-педагогічна підтримка учнів та їх родин, постраждалих від наслідків </w:t>
            </w: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війни: сучасні підходи, виклики та практики супроводу</w:t>
            </w:r>
          </w:p>
        </w:tc>
        <w:tc>
          <w:tcPr>
            <w:tcW w:w="1244" w:type="dxa"/>
          </w:tcPr>
          <w:p w:rsidR="002030FD" w:rsidRPr="00551E1A" w:rsidRDefault="002030FD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2030FD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030FD" w:rsidRPr="00C41114" w:rsidRDefault="002030FD" w:rsidP="002030FD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2030FD" w:rsidRPr="00551E1A" w:rsidRDefault="002030FD" w:rsidP="002030FD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2030FD" w:rsidTr="00D77EFA">
        <w:trPr>
          <w:trHeight w:val="394"/>
        </w:trPr>
        <w:tc>
          <w:tcPr>
            <w:tcW w:w="780" w:type="dxa"/>
            <w:vMerge/>
            <w:vAlign w:val="center"/>
          </w:tcPr>
          <w:p w:rsidR="002030FD" w:rsidRPr="00C2254E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2030FD" w:rsidRPr="00C2254E" w:rsidRDefault="002030FD" w:rsidP="002F0856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18.40-19.25</w:t>
            </w:r>
          </w:p>
        </w:tc>
        <w:tc>
          <w:tcPr>
            <w:tcW w:w="4907" w:type="dxa"/>
          </w:tcPr>
          <w:p w:rsidR="002030FD" w:rsidRPr="002030FD" w:rsidRDefault="002030FD" w:rsidP="004C1903">
            <w:pPr>
              <w:ind w:left="57" w:right="57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 Психологічний супровід надолуження освітніх втрат. Діяльність практичного психолога щодо подолання освітніх втрат в основній школі</w:t>
            </w:r>
          </w:p>
        </w:tc>
        <w:tc>
          <w:tcPr>
            <w:tcW w:w="1244" w:type="dxa"/>
          </w:tcPr>
          <w:p w:rsidR="002030FD" w:rsidRPr="00551E1A" w:rsidRDefault="002030FD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244" w:type="dxa"/>
          </w:tcPr>
          <w:p w:rsidR="002030FD" w:rsidRPr="00551E1A" w:rsidRDefault="007E3F19" w:rsidP="00855ED2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2030FD" w:rsidRDefault="002030FD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</w:t>
            </w:r>
          </w:p>
          <w:p w:rsidR="00172D0C" w:rsidRPr="002030FD" w:rsidRDefault="00172D0C" w:rsidP="00855ED2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2030FD" w:rsidTr="00D77EFA">
        <w:trPr>
          <w:trHeight w:val="302"/>
        </w:trPr>
        <w:tc>
          <w:tcPr>
            <w:tcW w:w="780" w:type="dxa"/>
            <w:vMerge w:val="restart"/>
            <w:vAlign w:val="center"/>
          </w:tcPr>
          <w:p w:rsidR="002030FD" w:rsidRPr="00C2254E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07.11.</w:t>
            </w:r>
          </w:p>
          <w:p w:rsidR="002030FD" w:rsidRPr="00C2254E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2030FD" w:rsidRPr="00C2254E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17.00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17.45</w:t>
            </w:r>
          </w:p>
        </w:tc>
        <w:tc>
          <w:tcPr>
            <w:tcW w:w="4907" w:type="dxa"/>
          </w:tcPr>
          <w:p w:rsidR="002030FD" w:rsidRPr="002030FD" w:rsidRDefault="002030FD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 Формування психологічної готовності педагогів до змін</w:t>
            </w:r>
          </w:p>
        </w:tc>
        <w:tc>
          <w:tcPr>
            <w:tcW w:w="1244" w:type="dxa"/>
          </w:tcPr>
          <w:p w:rsidR="002030FD" w:rsidRPr="007E3F19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2030FD" w:rsidRPr="00551E1A" w:rsidRDefault="002030FD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2030FD" w:rsidRDefault="002030FD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</w:t>
            </w:r>
          </w:p>
          <w:p w:rsidR="00172D0C" w:rsidRPr="00551E1A" w:rsidRDefault="00172D0C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2030FD" w:rsidTr="00D77EFA">
        <w:trPr>
          <w:trHeight w:val="302"/>
        </w:trPr>
        <w:tc>
          <w:tcPr>
            <w:tcW w:w="780" w:type="dxa"/>
            <w:vMerge/>
            <w:vAlign w:val="center"/>
          </w:tcPr>
          <w:p w:rsidR="002030FD" w:rsidRPr="00C2254E" w:rsidRDefault="002030FD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2030FD" w:rsidRPr="00C2254E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17.50-18.35</w:t>
            </w:r>
          </w:p>
        </w:tc>
        <w:tc>
          <w:tcPr>
            <w:tcW w:w="4907" w:type="dxa"/>
          </w:tcPr>
          <w:p w:rsidR="002030FD" w:rsidRPr="002030FD" w:rsidRDefault="002030FD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3.1. Індивідуально</w:t>
            </w:r>
            <w:r w:rsidRPr="002030F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-</w:t>
            </w:r>
            <w:r w:rsidRPr="00203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психологічні і вікові особливості учнів 7-9 класів. Методи підвищення навчальної мотивації</w:t>
            </w:r>
          </w:p>
        </w:tc>
        <w:tc>
          <w:tcPr>
            <w:tcW w:w="1244" w:type="dxa"/>
          </w:tcPr>
          <w:p w:rsidR="002030FD" w:rsidRPr="007E3F19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244" w:type="dxa"/>
          </w:tcPr>
          <w:p w:rsidR="002030FD" w:rsidRPr="00551E1A" w:rsidRDefault="002030FD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749" w:type="dxa"/>
          </w:tcPr>
          <w:p w:rsidR="002030FD" w:rsidRDefault="002030FD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 w:rsidRPr="002030F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Бойко Н.А.</w:t>
            </w:r>
          </w:p>
          <w:p w:rsidR="00172D0C" w:rsidRPr="00551E1A" w:rsidRDefault="00172D0C" w:rsidP="00B9095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Tr="00D77EFA">
        <w:trPr>
          <w:trHeight w:val="352"/>
        </w:trPr>
        <w:tc>
          <w:tcPr>
            <w:tcW w:w="780" w:type="dxa"/>
            <w:vMerge w:val="restart"/>
            <w:vAlign w:val="center"/>
          </w:tcPr>
          <w:p w:rsidR="00D77EFA" w:rsidRPr="00C2254E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08.11.</w:t>
            </w:r>
          </w:p>
          <w:p w:rsidR="00D77EFA" w:rsidRPr="00C2254E" w:rsidRDefault="00D77EFA" w:rsidP="007767D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C2254E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658" w:type="dxa"/>
          </w:tcPr>
          <w:p w:rsidR="00D77EFA" w:rsidRPr="00C2254E" w:rsidRDefault="002030FD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10.00-10.45</w:t>
            </w:r>
          </w:p>
        </w:tc>
        <w:tc>
          <w:tcPr>
            <w:tcW w:w="4907" w:type="dxa"/>
          </w:tcPr>
          <w:p w:rsidR="00D77EFA" w:rsidRPr="00172D0C" w:rsidRDefault="00D57592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7E3F19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7E3F19"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172D0C" w:rsidRPr="00C41114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D77EFA" w:rsidRPr="00551E1A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Tr="00D77EFA">
        <w:tc>
          <w:tcPr>
            <w:tcW w:w="780" w:type="dxa"/>
            <w:vMerge/>
          </w:tcPr>
          <w:p w:rsidR="00D77EFA" w:rsidRPr="00C2254E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58" w:type="dxa"/>
          </w:tcPr>
          <w:p w:rsidR="00D77EFA" w:rsidRPr="00C2254E" w:rsidRDefault="00D77EFA" w:rsidP="004C1903">
            <w:pPr>
              <w:widowControl w:val="0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030FD"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0-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2030FD"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C2254E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4907" w:type="dxa"/>
          </w:tcPr>
          <w:p w:rsidR="00D77EFA" w:rsidRPr="00172D0C" w:rsidRDefault="00D57592" w:rsidP="004C1903">
            <w:pPr>
              <w:ind w:left="57" w:righ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uk-UA"/>
              </w:rPr>
              <w:t>4.2. Підсумкове тестування. Рефлексія</w:t>
            </w:r>
          </w:p>
        </w:tc>
        <w:tc>
          <w:tcPr>
            <w:tcW w:w="1244" w:type="dxa"/>
          </w:tcPr>
          <w:p w:rsidR="00D77EFA" w:rsidRPr="00551E1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1244" w:type="dxa"/>
          </w:tcPr>
          <w:p w:rsidR="00D77EFA" w:rsidRPr="00551E1A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1749" w:type="dxa"/>
          </w:tcPr>
          <w:p w:rsidR="00172D0C" w:rsidRPr="00C41114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Бандура В.В.</w:t>
            </w:r>
          </w:p>
          <w:p w:rsidR="00D77EFA" w:rsidRPr="00551E1A" w:rsidRDefault="00172D0C" w:rsidP="00172D0C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C41114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</w:t>
            </w:r>
          </w:p>
        </w:tc>
      </w:tr>
      <w:tr w:rsidR="00D77EFA" w:rsidTr="00D77EFA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2F0856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2F0856">
              <w:rPr>
                <w:rFonts w:ascii="Times New Roman" w:eastAsia="Times New Roman" w:hAnsi="Times New Roman" w:cs="Times New Roman"/>
                <w:b/>
              </w:rPr>
              <w:t>Усього:</w:t>
            </w:r>
          </w:p>
        </w:tc>
        <w:tc>
          <w:tcPr>
            <w:tcW w:w="1244" w:type="dxa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3</w:t>
            </w:r>
          </w:p>
        </w:tc>
        <w:tc>
          <w:tcPr>
            <w:tcW w:w="1244" w:type="dxa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12</w:t>
            </w:r>
          </w:p>
        </w:tc>
        <w:tc>
          <w:tcPr>
            <w:tcW w:w="1749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77EFA" w:rsidTr="00F82D16">
        <w:tc>
          <w:tcPr>
            <w:tcW w:w="780" w:type="dxa"/>
          </w:tcPr>
          <w:p w:rsidR="00D77EFA" w:rsidRPr="002F0856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8" w:type="dxa"/>
          </w:tcPr>
          <w:p w:rsidR="00D77EFA" w:rsidRPr="002F0856" w:rsidRDefault="00D77EFA" w:rsidP="00B90959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07" w:type="dxa"/>
          </w:tcPr>
          <w:p w:rsidR="00D77EFA" w:rsidRPr="00D77EFA" w:rsidRDefault="00D77EFA" w:rsidP="00B90959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Разом:</w:t>
            </w:r>
          </w:p>
        </w:tc>
        <w:tc>
          <w:tcPr>
            <w:tcW w:w="2488" w:type="dxa"/>
            <w:gridSpan w:val="2"/>
          </w:tcPr>
          <w:p w:rsidR="00D77EFA" w:rsidRPr="002F0856" w:rsidRDefault="007E3F19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/>
              </w:rPr>
              <w:t>15</w:t>
            </w:r>
          </w:p>
        </w:tc>
        <w:tc>
          <w:tcPr>
            <w:tcW w:w="1749" w:type="dxa"/>
          </w:tcPr>
          <w:p w:rsidR="00D77EFA" w:rsidRDefault="00D77EFA" w:rsidP="00B9095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val="uk-UA"/>
              </w:rPr>
            </w:pPr>
          </w:p>
        </w:tc>
      </w:tr>
    </w:tbl>
    <w:p w:rsidR="00D77EFA" w:rsidRDefault="00D77EFA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  <w:lang w:val="uk-UA"/>
        </w:rPr>
      </w:pPr>
    </w:p>
    <w:p w:rsidR="00855ED2" w:rsidRDefault="002F0856" w:rsidP="002F0856">
      <w:pPr>
        <w:widowControl w:val="0"/>
        <w:tabs>
          <w:tab w:val="left" w:pos="974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5D07D0" w:rsidRDefault="00D62292" w:rsidP="00A6032A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eading=h.3whwml4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3117B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В’ячеслав БАНДУРА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5D07D0" w:rsidSect="00551E1A">
      <w:pgSz w:w="11909" w:h="16834"/>
      <w:pgMar w:top="993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7D0"/>
    <w:rsid w:val="00002C60"/>
    <w:rsid w:val="000D3803"/>
    <w:rsid w:val="001107C8"/>
    <w:rsid w:val="00134EED"/>
    <w:rsid w:val="00136C21"/>
    <w:rsid w:val="00172D0C"/>
    <w:rsid w:val="00174B80"/>
    <w:rsid w:val="00185142"/>
    <w:rsid w:val="001D45C7"/>
    <w:rsid w:val="002024CF"/>
    <w:rsid w:val="002030FD"/>
    <w:rsid w:val="002A39A7"/>
    <w:rsid w:val="002F0856"/>
    <w:rsid w:val="003117B4"/>
    <w:rsid w:val="003944F6"/>
    <w:rsid w:val="003A1FC4"/>
    <w:rsid w:val="003D01FA"/>
    <w:rsid w:val="004553FD"/>
    <w:rsid w:val="004B4B6A"/>
    <w:rsid w:val="004C1903"/>
    <w:rsid w:val="004F3F4B"/>
    <w:rsid w:val="00544E80"/>
    <w:rsid w:val="00551E1A"/>
    <w:rsid w:val="00570122"/>
    <w:rsid w:val="00580EF0"/>
    <w:rsid w:val="005C5D84"/>
    <w:rsid w:val="005D07D0"/>
    <w:rsid w:val="00641DCE"/>
    <w:rsid w:val="00650A2E"/>
    <w:rsid w:val="00652EE9"/>
    <w:rsid w:val="006D456E"/>
    <w:rsid w:val="006F738E"/>
    <w:rsid w:val="007767D0"/>
    <w:rsid w:val="00794B31"/>
    <w:rsid w:val="007B6E83"/>
    <w:rsid w:val="007E3F19"/>
    <w:rsid w:val="007F038D"/>
    <w:rsid w:val="007F0DFA"/>
    <w:rsid w:val="00831E01"/>
    <w:rsid w:val="00855ED2"/>
    <w:rsid w:val="00863C6D"/>
    <w:rsid w:val="00941DFA"/>
    <w:rsid w:val="00955769"/>
    <w:rsid w:val="0096246B"/>
    <w:rsid w:val="00972F52"/>
    <w:rsid w:val="00997CC2"/>
    <w:rsid w:val="00A203C4"/>
    <w:rsid w:val="00A6032A"/>
    <w:rsid w:val="00A727FE"/>
    <w:rsid w:val="00A81D2F"/>
    <w:rsid w:val="00B32323"/>
    <w:rsid w:val="00B87320"/>
    <w:rsid w:val="00B90959"/>
    <w:rsid w:val="00BB7FE8"/>
    <w:rsid w:val="00BC5526"/>
    <w:rsid w:val="00BE4577"/>
    <w:rsid w:val="00C2254E"/>
    <w:rsid w:val="00C41114"/>
    <w:rsid w:val="00C55CB0"/>
    <w:rsid w:val="00C93D79"/>
    <w:rsid w:val="00CD7CA3"/>
    <w:rsid w:val="00CF6BDC"/>
    <w:rsid w:val="00D547B9"/>
    <w:rsid w:val="00D57592"/>
    <w:rsid w:val="00D62292"/>
    <w:rsid w:val="00D77EFA"/>
    <w:rsid w:val="00E2485A"/>
    <w:rsid w:val="00E34C20"/>
    <w:rsid w:val="00EE12D0"/>
    <w:rsid w:val="00EF080B"/>
    <w:rsid w:val="00F051CD"/>
    <w:rsid w:val="00F616DD"/>
    <w:rsid w:val="00F83B0C"/>
    <w:rsid w:val="00FD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CB0834-65FA-4A7E-804C-5C3E4A33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ED2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10">
    <w:name w:val="Незакрита згадка1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f0">
    <w:name w:val="Table Grid"/>
    <w:basedOn w:val="a1"/>
    <w:uiPriority w:val="39"/>
    <w:rsid w:val="00A603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C55C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C55C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1751</Words>
  <Characters>999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zamju</dc:creator>
  <cp:lastModifiedBy>Тетяна Папернова</cp:lastModifiedBy>
  <cp:revision>3</cp:revision>
  <cp:lastPrinted>2025-10-23T09:21:00Z</cp:lastPrinted>
  <dcterms:created xsi:type="dcterms:W3CDTF">2025-10-31T13:30:00Z</dcterms:created>
  <dcterms:modified xsi:type="dcterms:W3CDTF">2025-11-03T12:19:00Z</dcterms:modified>
</cp:coreProperties>
</file>