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2A5" w:rsidRDefault="00E622A5" w:rsidP="00E622A5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E622A5" w:rsidRDefault="00E622A5" w:rsidP="00E622A5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:rsidR="00E622A5" w:rsidRDefault="00E622A5" w:rsidP="00E622A5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22A5" w:rsidRPr="00EE15D7" w:rsidRDefault="00E622A5" w:rsidP="00E622A5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15D7"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E622A5" w:rsidRPr="00EE15D7" w:rsidRDefault="00E622A5" w:rsidP="00E622A5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15D7"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E622A5" w:rsidRPr="00EE15D7" w:rsidRDefault="00E622A5" w:rsidP="00E622A5">
      <w:pPr>
        <w:spacing w:before="120" w:line="240" w:lineRule="auto"/>
        <w:ind w:left="726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15D7"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E622A5" w:rsidRDefault="00E622A5" w:rsidP="003C70F8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</w:p>
    <w:p w:rsidR="003C70F8" w:rsidRDefault="003C70F8" w:rsidP="003C70F8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РОЗКЛАД НАВЧАЛЬНИХ ЗАНЯТЬ</w:t>
      </w:r>
    </w:p>
    <w:p w:rsidR="003C70F8" w:rsidRDefault="003C70F8" w:rsidP="003C70F8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</w:p>
    <w:p w:rsidR="003C70F8" w:rsidRDefault="003C70F8" w:rsidP="003C70F8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спецкурсу підвищення кваліфікації вчителів закладів загальної середньої освіти, які забезпечуватимуть реалізацію Державного стандарту базової середньої освіти в другому циклі базової середньої освіти (базове предметне</w:t>
      </w:r>
    </w:p>
    <w:p w:rsidR="003C70F8" w:rsidRDefault="003C70F8" w:rsidP="003C70F8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навчання) у 2025/26 навчальному році,</w:t>
      </w:r>
    </w:p>
    <w:p w:rsidR="003C70F8" w:rsidRDefault="003C70F8" w:rsidP="003C70F8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темою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«НУШ: виховна місія»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C70F8" w:rsidRDefault="003C70F8" w:rsidP="003C70F8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C70F8" w:rsidRDefault="003C70F8" w:rsidP="003C70F8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eading=h.74t329dnf8m6" w:colFirst="0" w:colLast="0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(Постанова Кабінету Міністрів України від 27.12.2024 № 1513)</w:t>
      </w:r>
    </w:p>
    <w:p w:rsidR="003C70F8" w:rsidRDefault="003C70F8" w:rsidP="003C70F8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70F8" w:rsidRDefault="003C70F8" w:rsidP="003C70F8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Термін </w:t>
      </w:r>
      <w:r w:rsidR="00386AB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.10-</w:t>
      </w:r>
      <w:r w:rsidR="00386AB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23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.10.2025</w:t>
      </w:r>
    </w:p>
    <w:p w:rsidR="003C70F8" w:rsidRDefault="003C70F8" w:rsidP="003C70F8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Група № 11</w:t>
      </w:r>
      <w:r w:rsidR="00386AB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</w:t>
      </w:r>
      <w:r w:rsidR="00227E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-суб</w:t>
      </w:r>
    </w:p>
    <w:p w:rsidR="003C70F8" w:rsidRDefault="003C70F8" w:rsidP="003C70F8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Форма навчання</w:t>
      </w:r>
      <w:r>
        <w:rPr>
          <w:rFonts w:ascii="Times New Roman" w:eastAsia="Times New Roman" w:hAnsi="Times New Roman" w:cs="Times New Roman"/>
          <w:color w:val="000000"/>
        </w:rPr>
        <w:t xml:space="preserve"> _</w:t>
      </w:r>
      <w:r>
        <w:rPr>
          <w:rFonts w:ascii="Times New Roman" w:eastAsia="Times New Roman" w:hAnsi="Times New Roman" w:cs="Times New Roman"/>
          <w:color w:val="000000"/>
          <w:u w:val="single"/>
        </w:rPr>
        <w:t>дистанційна_</w:t>
      </w:r>
      <w:r>
        <w:rPr>
          <w:rFonts w:ascii="Times New Roman" w:eastAsia="Times New Roman" w:hAnsi="Times New Roman" w:cs="Times New Roman"/>
          <w:color w:val="000000"/>
        </w:rPr>
        <w:t>__</w:t>
      </w:r>
    </w:p>
    <w:p w:rsidR="003C70F8" w:rsidRDefault="003C70F8" w:rsidP="003C70F8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tbl>
      <w:tblPr>
        <w:tblW w:w="1019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4"/>
        <w:gridCol w:w="739"/>
        <w:gridCol w:w="3939"/>
        <w:gridCol w:w="992"/>
        <w:gridCol w:w="993"/>
        <w:gridCol w:w="2409"/>
      </w:tblGrid>
      <w:tr w:rsidR="003C70F8" w:rsidTr="003C70F8">
        <w:trPr>
          <w:cantSplit/>
          <w:trHeight w:val="1449"/>
          <w:tblHeader/>
          <w:jc w:val="center"/>
        </w:trPr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70F8" w:rsidRDefault="003C70F8" w:rsidP="003D279F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bookmarkStart w:id="1" w:name="_heading=h.9ei3h57mwca5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70F8" w:rsidRDefault="003C70F8" w:rsidP="003D279F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Час</w:t>
            </w:r>
          </w:p>
        </w:tc>
        <w:tc>
          <w:tcPr>
            <w:tcW w:w="39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70F8" w:rsidRDefault="003C70F8" w:rsidP="003D279F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3C70F8" w:rsidRDefault="003C70F8" w:rsidP="003D279F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Тема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70F8" w:rsidRDefault="003C70F8" w:rsidP="003D279F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теоретична складова</w:t>
            </w:r>
          </w:p>
          <w:p w:rsidR="003C70F8" w:rsidRDefault="003C70F8" w:rsidP="003D279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70F8" w:rsidRDefault="003C70F8" w:rsidP="003D279F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практична частина: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інтерактивна лекція  / тренінгове заняття </w:t>
            </w: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70F8" w:rsidRDefault="003C70F8" w:rsidP="003D279F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3C70F8" w:rsidRDefault="003C70F8" w:rsidP="003D279F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ПІБ тренера-педагога</w:t>
            </w:r>
          </w:p>
          <w:p w:rsidR="003C70F8" w:rsidRDefault="003C70F8" w:rsidP="003D279F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C70F8" w:rsidTr="003C70F8">
        <w:trPr>
          <w:cantSplit/>
          <w:trHeight w:val="653"/>
          <w:tblHeader/>
          <w:jc w:val="center"/>
        </w:trPr>
        <w:tc>
          <w:tcPr>
            <w:tcW w:w="112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70F8" w:rsidRDefault="00B06DC6" w:rsidP="003D279F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3C7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.10.2025</w:t>
            </w:r>
          </w:p>
        </w:tc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70F8" w:rsidRDefault="003C70F8" w:rsidP="003D279F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17.00-17.45</w:t>
            </w:r>
          </w:p>
        </w:tc>
        <w:tc>
          <w:tcPr>
            <w:tcW w:w="39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70F8" w:rsidRDefault="003C70F8" w:rsidP="003D279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 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70F8" w:rsidRDefault="003C70F8" w:rsidP="003D279F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70F8" w:rsidRDefault="003C70F8" w:rsidP="003D279F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70F8" w:rsidRDefault="003C70F8" w:rsidP="003D279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Какадій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Наталія Вікторівна,</w:t>
            </w:r>
          </w:p>
          <w:p w:rsidR="003C70F8" w:rsidRDefault="003C70F8" w:rsidP="003D279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тренер-педагог</w:t>
            </w:r>
          </w:p>
        </w:tc>
      </w:tr>
      <w:tr w:rsidR="003C70F8" w:rsidTr="003C70F8">
        <w:trPr>
          <w:cantSplit/>
          <w:trHeight w:val="440"/>
          <w:tblHeader/>
          <w:jc w:val="center"/>
        </w:trPr>
        <w:tc>
          <w:tcPr>
            <w:tcW w:w="112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70F8" w:rsidRDefault="003C70F8" w:rsidP="003D279F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</w:rPr>
            </w:pPr>
          </w:p>
        </w:tc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70F8" w:rsidRDefault="003C70F8" w:rsidP="003D279F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18.00-19.30</w:t>
            </w:r>
          </w:p>
        </w:tc>
        <w:tc>
          <w:tcPr>
            <w:tcW w:w="39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70F8" w:rsidRDefault="003C70F8" w:rsidP="003D279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2.4. Мова медіа як інструмент мовних маніпуляцій та ідеологічного впливу на молодь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70F8" w:rsidRDefault="003C70F8" w:rsidP="003D279F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70F8" w:rsidRDefault="003C70F8" w:rsidP="003D279F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70F8" w:rsidRDefault="003C70F8" w:rsidP="003D279F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70F8" w:rsidTr="003C70F8">
        <w:trPr>
          <w:cantSplit/>
          <w:trHeight w:val="440"/>
          <w:tblHeader/>
          <w:jc w:val="center"/>
        </w:trPr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70F8" w:rsidRDefault="00B06DC6" w:rsidP="003D279F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</w:t>
            </w:r>
            <w:r w:rsidR="003C7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10.2025</w:t>
            </w:r>
          </w:p>
        </w:tc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70F8" w:rsidRDefault="003C70F8" w:rsidP="003D279F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17.00 - 18.30</w:t>
            </w:r>
          </w:p>
        </w:tc>
        <w:tc>
          <w:tcPr>
            <w:tcW w:w="39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40F9" w:rsidRDefault="001940F9" w:rsidP="003D279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2.3. Код толерантності: як педагогіка партнерства допомагає зламати стереотипи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70F8" w:rsidRDefault="003C70F8" w:rsidP="003D279F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70F8" w:rsidRDefault="003C70F8" w:rsidP="003D279F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40F9" w:rsidRDefault="001940F9" w:rsidP="003D279F">
            <w:pPr>
              <w:pStyle w:val="1"/>
              <w:spacing w:line="240" w:lineRule="auto"/>
              <w:ind w:left="11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Єфімова Наталія Олексіївна, </w:t>
            </w:r>
          </w:p>
          <w:p w:rsidR="003C70F8" w:rsidRDefault="001940F9" w:rsidP="003D279F">
            <w:pPr>
              <w:pStyle w:val="1"/>
              <w:spacing w:line="240" w:lineRule="auto"/>
              <w:ind w:left="11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тренер-педагог</w:t>
            </w:r>
          </w:p>
        </w:tc>
      </w:tr>
      <w:tr w:rsidR="003C70F8" w:rsidTr="003C70F8">
        <w:trPr>
          <w:cantSplit/>
          <w:trHeight w:val="440"/>
          <w:tblHeader/>
          <w:jc w:val="center"/>
        </w:trPr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70F8" w:rsidRDefault="00B06DC6" w:rsidP="003D279F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3C7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.10.2025</w:t>
            </w:r>
          </w:p>
        </w:tc>
        <w:tc>
          <w:tcPr>
            <w:tcW w:w="73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C70F8" w:rsidRDefault="003C70F8" w:rsidP="003D279F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17.00 - 18.30</w:t>
            </w:r>
          </w:p>
        </w:tc>
        <w:tc>
          <w:tcPr>
            <w:tcW w:w="39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40F9" w:rsidRDefault="001940F9" w:rsidP="001940F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 Дитяча спільнота як простір демократії</w:t>
            </w:r>
          </w:p>
          <w:p w:rsidR="003C70F8" w:rsidRDefault="003C70F8" w:rsidP="001940F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70F8" w:rsidRDefault="003C70F8" w:rsidP="003D279F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70F8" w:rsidRDefault="003C70F8" w:rsidP="003D279F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70F8" w:rsidRDefault="001940F9" w:rsidP="003D279F">
            <w:pPr>
              <w:pStyle w:val="1"/>
              <w:spacing w:line="240" w:lineRule="auto"/>
              <w:contextualSpacing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Заліська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Оксана Миколаївна,</w:t>
            </w:r>
          </w:p>
          <w:p w:rsidR="003C70F8" w:rsidRDefault="003C70F8" w:rsidP="003D279F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тренер-педагог</w:t>
            </w:r>
          </w:p>
        </w:tc>
      </w:tr>
      <w:tr w:rsidR="003C70F8" w:rsidTr="003C70F8">
        <w:trPr>
          <w:cantSplit/>
          <w:trHeight w:val="440"/>
          <w:tblHeader/>
          <w:jc w:val="center"/>
        </w:trPr>
        <w:tc>
          <w:tcPr>
            <w:tcW w:w="112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70F8" w:rsidRDefault="00B06DC6" w:rsidP="003D279F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23</w:t>
            </w:r>
            <w:r w:rsidR="003C7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.10.2025</w:t>
            </w:r>
          </w:p>
        </w:tc>
        <w:tc>
          <w:tcPr>
            <w:tcW w:w="73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C70F8" w:rsidRDefault="003C70F8" w:rsidP="003D279F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17.00 - 18.30</w:t>
            </w:r>
          </w:p>
        </w:tc>
        <w:tc>
          <w:tcPr>
            <w:tcW w:w="39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40F9" w:rsidRDefault="001940F9" w:rsidP="001940F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2.2. Громадянська відповідальність і волонтерська діяльність: український досвід</w:t>
            </w:r>
          </w:p>
          <w:p w:rsidR="003C70F8" w:rsidRDefault="003C70F8" w:rsidP="003D279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70F8" w:rsidRDefault="003C70F8" w:rsidP="003D279F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70F8" w:rsidRDefault="003C70F8" w:rsidP="003D279F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70F8" w:rsidRDefault="001940F9" w:rsidP="003D279F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_heading=h.9xrcha5gbjip" w:colFirst="0" w:colLast="0"/>
            <w:bookmarkEnd w:id="2"/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Бершак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Олександр Анатолійович</w:t>
            </w:r>
            <w:r w:rsidR="003C70F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3C70F8" w:rsidRDefault="003C70F8" w:rsidP="003D279F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тренер-педагог</w:t>
            </w:r>
          </w:p>
        </w:tc>
      </w:tr>
      <w:tr w:rsidR="003C70F8" w:rsidTr="003C70F8">
        <w:trPr>
          <w:cantSplit/>
          <w:trHeight w:val="680"/>
          <w:tblHeader/>
          <w:jc w:val="center"/>
        </w:trPr>
        <w:tc>
          <w:tcPr>
            <w:tcW w:w="112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70F8" w:rsidRDefault="003C70F8" w:rsidP="003D279F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C70F8" w:rsidRDefault="003C70F8" w:rsidP="003D279F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18.45 - 19.30</w:t>
            </w:r>
          </w:p>
        </w:tc>
        <w:tc>
          <w:tcPr>
            <w:tcW w:w="39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70F8" w:rsidRDefault="003C70F8" w:rsidP="003D279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  <w:r w:rsidR="0022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Підсумкове тестування. Рефлексія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70F8" w:rsidRDefault="003C70F8" w:rsidP="003D279F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70F8" w:rsidRDefault="003C70F8" w:rsidP="003D279F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70F8" w:rsidRDefault="003C70F8" w:rsidP="003D279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Какадій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Наталія Вікторівна,</w:t>
            </w:r>
          </w:p>
          <w:p w:rsidR="003C70F8" w:rsidRDefault="003C70F8" w:rsidP="003D279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тренер-педагог</w:t>
            </w:r>
          </w:p>
        </w:tc>
      </w:tr>
      <w:tr w:rsidR="003C70F8" w:rsidTr="003C70F8">
        <w:trPr>
          <w:cantSplit/>
          <w:trHeight w:val="440"/>
          <w:tblHeader/>
          <w:jc w:val="center"/>
        </w:trPr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70F8" w:rsidRDefault="003C70F8" w:rsidP="003D279F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70F8" w:rsidRDefault="003C70F8" w:rsidP="003D279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Усього: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70F8" w:rsidRDefault="003C70F8" w:rsidP="003D279F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70F8" w:rsidRDefault="003C70F8" w:rsidP="003D279F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70F8" w:rsidRDefault="003C70F8" w:rsidP="003D279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B1F33" w:rsidRDefault="00BB1F33"/>
    <w:p w:rsidR="003C70F8" w:rsidRDefault="003C70F8">
      <w:pPr>
        <w:rPr>
          <w:rFonts w:ascii="Times New Roman" w:hAnsi="Times New Roman" w:cs="Times New Roman"/>
          <w:b/>
          <w:sz w:val="28"/>
        </w:rPr>
      </w:pPr>
      <w:r w:rsidRPr="003C70F8">
        <w:rPr>
          <w:rFonts w:ascii="Times New Roman" w:hAnsi="Times New Roman" w:cs="Times New Roman"/>
          <w:b/>
          <w:sz w:val="28"/>
        </w:rPr>
        <w:t>Куратор групи</w:t>
      </w:r>
      <w:r>
        <w:rPr>
          <w:rFonts w:ascii="Times New Roman" w:hAnsi="Times New Roman" w:cs="Times New Roman"/>
          <w:b/>
          <w:sz w:val="28"/>
        </w:rPr>
        <w:t xml:space="preserve">                                                   Наталія КАКАДІЙ</w:t>
      </w:r>
    </w:p>
    <w:p w:rsidR="003C70F8" w:rsidRPr="003C70F8" w:rsidRDefault="003C70F8">
      <w:pPr>
        <w:rPr>
          <w:rFonts w:ascii="Times New Roman" w:hAnsi="Times New Roman" w:cs="Times New Roman"/>
          <w:sz w:val="28"/>
        </w:rPr>
      </w:pPr>
      <w:bookmarkStart w:id="3" w:name="_GoBack"/>
      <w:bookmarkEnd w:id="3"/>
    </w:p>
    <w:sectPr w:rsidR="003C70F8" w:rsidRPr="003C70F8" w:rsidSect="00BB1F3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C70F8"/>
    <w:rsid w:val="001940F9"/>
    <w:rsid w:val="00227EF1"/>
    <w:rsid w:val="00386ABF"/>
    <w:rsid w:val="003C70F8"/>
    <w:rsid w:val="00442153"/>
    <w:rsid w:val="00790D29"/>
    <w:rsid w:val="00954347"/>
    <w:rsid w:val="00B06DC6"/>
    <w:rsid w:val="00BB1F33"/>
    <w:rsid w:val="00D3675F"/>
    <w:rsid w:val="00E6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B4198"/>
  <w15:docId w15:val="{EF69216E-E4AF-45CE-8B21-15F61D4AA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0F8"/>
    <w:pPr>
      <w:spacing w:after="160" w:line="259" w:lineRule="auto"/>
    </w:pPr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1"/>
    <w:rsid w:val="003C70F8"/>
    <w:pPr>
      <w:spacing w:after="160" w:line="259" w:lineRule="auto"/>
    </w:pPr>
    <w:rPr>
      <w:rFonts w:ascii="Calibri" w:eastAsia="Calibri" w:hAnsi="Calibri" w:cs="Calibri"/>
      <w:lang w:eastAsia="uk-UA"/>
    </w:rPr>
  </w:style>
  <w:style w:type="character" w:styleId="a3">
    <w:name w:val="Hyperlink"/>
    <w:basedOn w:val="a0"/>
    <w:uiPriority w:val="99"/>
    <w:unhideWhenUsed/>
    <w:rsid w:val="003C70F8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3C7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1070</Words>
  <Characters>611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Тетяна Папернова</cp:lastModifiedBy>
  <cp:revision>6</cp:revision>
  <dcterms:created xsi:type="dcterms:W3CDTF">2025-10-19T17:02:00Z</dcterms:created>
  <dcterms:modified xsi:type="dcterms:W3CDTF">2025-10-20T12:57:00Z</dcterms:modified>
</cp:coreProperties>
</file>