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049" w:rsidRDefault="0078197B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ЗАТВЕРДЖУЮ</w:t>
      </w:r>
    </w:p>
    <w:p w:rsidR="00A04049" w:rsidRDefault="0078197B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Проректор з навчальної роботи</w:t>
      </w:r>
    </w:p>
    <w:p w:rsidR="00A04049" w:rsidRDefault="0078197B">
      <w:pPr>
        <w:pBdr>
          <w:top w:val="nil"/>
          <w:left w:val="nil"/>
          <w:bottom w:val="nil"/>
          <w:right w:val="nil"/>
          <w:between w:val="nil"/>
        </w:pBdr>
        <w:ind w:left="6372"/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  Людмила ЛУЗАН</w:t>
      </w:r>
    </w:p>
    <w:p w:rsidR="00A04049" w:rsidRDefault="00A04049">
      <w:pPr>
        <w:jc w:val="center"/>
        <w:rPr>
          <w:b/>
          <w:sz w:val="24"/>
          <w:szCs w:val="24"/>
        </w:rPr>
      </w:pPr>
    </w:p>
    <w:p w:rsidR="00A04049" w:rsidRDefault="007819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РОЗКЛАД НАВЧАЛЬНИХ ЗАНЯТЬ</w:t>
      </w:r>
    </w:p>
    <w:p w:rsidR="00A04049" w:rsidRDefault="007819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курсів підвищення кваліфікації для вчителів фізичної культури</w:t>
      </w:r>
    </w:p>
    <w:p w:rsidR="00A04049" w:rsidRDefault="007819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освітньою програмою з теми </w:t>
      </w:r>
      <w:r>
        <w:rPr>
          <w:b/>
          <w:sz w:val="24"/>
          <w:szCs w:val="24"/>
        </w:rPr>
        <w:br/>
      </w:r>
      <w:r>
        <w:rPr>
          <w:b/>
          <w:i/>
          <w:sz w:val="24"/>
          <w:szCs w:val="24"/>
        </w:rPr>
        <w:t xml:space="preserve">«Учитель фізичної культури: оновлення професійних </w:t>
      </w:r>
      <w:proofErr w:type="spellStart"/>
      <w:r>
        <w:rPr>
          <w:b/>
          <w:i/>
          <w:sz w:val="24"/>
          <w:szCs w:val="24"/>
        </w:rPr>
        <w:t>компетентностей</w:t>
      </w:r>
      <w:proofErr w:type="spellEnd"/>
      <w:r>
        <w:rPr>
          <w:b/>
          <w:i/>
          <w:sz w:val="24"/>
          <w:szCs w:val="24"/>
        </w:rPr>
        <w:t>»</w:t>
      </w:r>
    </w:p>
    <w:p w:rsidR="00A04049" w:rsidRDefault="0078197B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Термін навчання:</w:t>
      </w:r>
      <w:r>
        <w:rPr>
          <w:sz w:val="24"/>
          <w:szCs w:val="24"/>
        </w:rPr>
        <w:tab/>
        <w:t>03.09 – 24.09.2025</w:t>
      </w:r>
    </w:p>
    <w:p w:rsidR="00A04049" w:rsidRDefault="0078197B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p w:rsidR="00A04049" w:rsidRDefault="00A04049">
      <w:pPr>
        <w:ind w:left="284"/>
        <w:rPr>
          <w:b/>
          <w:sz w:val="24"/>
          <w:szCs w:val="24"/>
        </w:rPr>
      </w:pPr>
    </w:p>
    <w:tbl>
      <w:tblPr>
        <w:tblStyle w:val="ab"/>
        <w:tblW w:w="107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855"/>
        <w:gridCol w:w="810"/>
        <w:gridCol w:w="5145"/>
        <w:gridCol w:w="855"/>
        <w:gridCol w:w="2415"/>
      </w:tblGrid>
      <w:tr w:rsidR="00A04049">
        <w:trPr>
          <w:trHeight w:val="626"/>
        </w:trPr>
        <w:tc>
          <w:tcPr>
            <w:tcW w:w="705" w:type="dxa"/>
            <w:vAlign w:val="center"/>
          </w:tcPr>
          <w:p w:rsidR="00A04049" w:rsidRDefault="007819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855" w:type="dxa"/>
            <w:vAlign w:val="center"/>
          </w:tcPr>
          <w:p w:rsidR="00A04049" w:rsidRDefault="0078197B">
            <w:pPr>
              <w:ind w:left="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810" w:type="dxa"/>
            <w:vAlign w:val="center"/>
          </w:tcPr>
          <w:p w:rsidR="00A04049" w:rsidRDefault="0078197B">
            <w:pPr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A04049" w:rsidRDefault="0078197B">
            <w:pPr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04049" w:rsidRDefault="0078197B">
            <w:pPr>
              <w:ind w:left="-11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A04049" w:rsidRDefault="0078197B">
            <w:pPr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A04049">
        <w:trPr>
          <w:trHeight w:val="713"/>
        </w:trPr>
        <w:tc>
          <w:tcPr>
            <w:tcW w:w="705" w:type="dxa"/>
            <w:vAlign w:val="center"/>
          </w:tcPr>
          <w:p w:rsidR="00A04049" w:rsidRDefault="00781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5" w:type="dxa"/>
          </w:tcPr>
          <w:p w:rsidR="00A04049" w:rsidRDefault="0078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03.09.2025</w:t>
            </w:r>
          </w:p>
        </w:tc>
        <w:tc>
          <w:tcPr>
            <w:tcW w:w="810" w:type="dxa"/>
          </w:tcPr>
          <w:p w:rsidR="00A04049" w:rsidRDefault="0078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</w:t>
            </w:r>
          </w:p>
          <w:p w:rsidR="00A04049" w:rsidRDefault="0078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16.45</w:t>
            </w:r>
          </w:p>
        </w:tc>
        <w:tc>
          <w:tcPr>
            <w:tcW w:w="5145" w:type="dxa"/>
            <w:shd w:val="clear" w:color="auto" w:fill="auto"/>
          </w:tcPr>
          <w:p w:rsidR="00A04049" w:rsidRDefault="00781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Настановне заняття. Мотиваційна сесія «Мої очікування від навчання»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04049" w:rsidRDefault="00781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:rsidR="00A04049" w:rsidRDefault="0078197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Волкова І.В., </w:t>
            </w:r>
            <w:r>
              <w:rPr>
                <w:sz w:val="22"/>
                <w:szCs w:val="22"/>
              </w:rPr>
              <w:br/>
              <w:t>старший  викладач</w:t>
            </w:r>
          </w:p>
        </w:tc>
      </w:tr>
      <w:tr w:rsidR="00AE2956">
        <w:tc>
          <w:tcPr>
            <w:tcW w:w="705" w:type="dxa"/>
            <w:vAlign w:val="center"/>
          </w:tcPr>
          <w:p w:rsidR="00AE2956" w:rsidRDefault="00AE2956" w:rsidP="00AE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55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03.09.2025</w:t>
            </w:r>
          </w:p>
        </w:tc>
        <w:tc>
          <w:tcPr>
            <w:tcW w:w="810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</w:t>
            </w:r>
          </w:p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18.30</w:t>
            </w:r>
          </w:p>
        </w:tc>
        <w:tc>
          <w:tcPr>
            <w:tcW w:w="5145" w:type="dxa"/>
            <w:shd w:val="clear" w:color="auto" w:fill="auto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Роль вчителя у впровадженні STEM-підходу та розвитку предметних </w:t>
            </w:r>
            <w:proofErr w:type="spellStart"/>
            <w:r>
              <w:rPr>
                <w:color w:val="000000"/>
                <w:sz w:val="22"/>
                <w:szCs w:val="22"/>
              </w:rPr>
              <w:t>компетентностей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учнів та учениць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E2956" w:rsidRDefault="00AE2956" w:rsidP="00AE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:rsidR="00AE2956" w:rsidRDefault="00AE2956" w:rsidP="00AE2956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Ігнатьєв</w:t>
            </w:r>
            <w:proofErr w:type="spellEnd"/>
            <w:r>
              <w:rPr>
                <w:sz w:val="22"/>
                <w:szCs w:val="22"/>
              </w:rPr>
              <w:t xml:space="preserve"> С.Б., </w:t>
            </w:r>
          </w:p>
          <w:p w:rsidR="00AE2956" w:rsidRDefault="00AE2956" w:rsidP="00AE295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AE2956">
        <w:tc>
          <w:tcPr>
            <w:tcW w:w="705" w:type="dxa"/>
            <w:vAlign w:val="center"/>
          </w:tcPr>
          <w:p w:rsidR="00AE2956" w:rsidRDefault="00AE2956" w:rsidP="00AE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55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04.09.2025</w:t>
            </w:r>
          </w:p>
        </w:tc>
        <w:tc>
          <w:tcPr>
            <w:tcW w:w="810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5145" w:type="dxa"/>
            <w:shd w:val="clear" w:color="auto" w:fill="auto"/>
          </w:tcPr>
          <w:p w:rsidR="00AE2956" w:rsidRDefault="00AE2956" w:rsidP="00AE2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Вчитель 4.0: як новий професійний стандарт змінює освітню реальність</w:t>
            </w:r>
          </w:p>
        </w:tc>
        <w:tc>
          <w:tcPr>
            <w:tcW w:w="855" w:type="dxa"/>
            <w:shd w:val="clear" w:color="auto" w:fill="auto"/>
          </w:tcPr>
          <w:p w:rsidR="00AE2956" w:rsidRDefault="00AE2956" w:rsidP="00AE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:rsidR="00AE2956" w:rsidRDefault="00AE2956" w:rsidP="00AE2956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Байназарова</w:t>
            </w:r>
            <w:proofErr w:type="spellEnd"/>
            <w:r>
              <w:rPr>
                <w:sz w:val="22"/>
                <w:szCs w:val="22"/>
              </w:rPr>
              <w:t xml:space="preserve"> О.О., </w:t>
            </w:r>
          </w:p>
          <w:p w:rsidR="00AE2956" w:rsidRDefault="00AE2956" w:rsidP="00AE295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викладач, </w:t>
            </w:r>
          </w:p>
        </w:tc>
      </w:tr>
      <w:tr w:rsidR="00AE2956">
        <w:tc>
          <w:tcPr>
            <w:tcW w:w="705" w:type="dxa"/>
            <w:vAlign w:val="center"/>
          </w:tcPr>
          <w:p w:rsidR="00AE2956" w:rsidRDefault="00AE2956" w:rsidP="00AE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55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04.09.2025</w:t>
            </w:r>
          </w:p>
        </w:tc>
        <w:tc>
          <w:tcPr>
            <w:tcW w:w="810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145" w:type="dxa"/>
            <w:shd w:val="clear" w:color="auto" w:fill="auto"/>
          </w:tcPr>
          <w:p w:rsidR="00AE2956" w:rsidRDefault="00AE2956" w:rsidP="00AE2956">
            <w:pPr>
              <w:spacing w:after="165"/>
              <w:ind w:firstLine="9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Здатність формувати і  розвивати ключову компетентність “вільне володіння державною мовою” як складова формування національної ідентичності</w:t>
            </w:r>
          </w:p>
        </w:tc>
        <w:tc>
          <w:tcPr>
            <w:tcW w:w="855" w:type="dxa"/>
            <w:shd w:val="clear" w:color="auto" w:fill="auto"/>
          </w:tcPr>
          <w:p w:rsidR="00AE2956" w:rsidRDefault="00AE2956" w:rsidP="00AE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:rsidR="00AE2956" w:rsidRDefault="00AE2956" w:rsidP="00AE295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Клімова С.В., </w:t>
            </w:r>
          </w:p>
          <w:p w:rsidR="00AE2956" w:rsidRDefault="00AE2956" w:rsidP="00AE295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AE2956">
        <w:trPr>
          <w:trHeight w:val="551"/>
        </w:trPr>
        <w:tc>
          <w:tcPr>
            <w:tcW w:w="705" w:type="dxa"/>
            <w:vAlign w:val="center"/>
          </w:tcPr>
          <w:p w:rsidR="00AE2956" w:rsidRDefault="00AE2956" w:rsidP="00AE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55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05.09.2025</w:t>
            </w:r>
          </w:p>
        </w:tc>
        <w:tc>
          <w:tcPr>
            <w:tcW w:w="810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5145" w:type="dxa"/>
            <w:shd w:val="clear" w:color="auto" w:fill="auto"/>
          </w:tcPr>
          <w:p w:rsidR="00AE2956" w:rsidRDefault="00AE2956" w:rsidP="00AE2956">
            <w:pPr>
              <w:tabs>
                <w:tab w:val="left" w:pos="4860"/>
              </w:tabs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Інтеграція сучасних технологій у викладання: як розвивати професійні компетентності</w:t>
            </w:r>
          </w:p>
        </w:tc>
        <w:tc>
          <w:tcPr>
            <w:tcW w:w="855" w:type="dxa"/>
            <w:shd w:val="clear" w:color="auto" w:fill="auto"/>
          </w:tcPr>
          <w:p w:rsidR="00AE2956" w:rsidRDefault="00AE2956" w:rsidP="00AE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:rsidR="00AE2956" w:rsidRDefault="00AE2956" w:rsidP="00AE295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Волкова І.В., </w:t>
            </w:r>
            <w:r>
              <w:rPr>
                <w:sz w:val="22"/>
                <w:szCs w:val="22"/>
              </w:rPr>
              <w:br/>
              <w:t>ст. викладач</w:t>
            </w:r>
          </w:p>
        </w:tc>
      </w:tr>
      <w:tr w:rsidR="00AE2956">
        <w:tc>
          <w:tcPr>
            <w:tcW w:w="705" w:type="dxa"/>
            <w:vAlign w:val="center"/>
          </w:tcPr>
          <w:p w:rsidR="00AE2956" w:rsidRDefault="00AE2956" w:rsidP="00AE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855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05.09.2025</w:t>
            </w:r>
          </w:p>
        </w:tc>
        <w:tc>
          <w:tcPr>
            <w:tcW w:w="810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145" w:type="dxa"/>
            <w:shd w:val="clear" w:color="auto" w:fill="auto"/>
          </w:tcPr>
          <w:p w:rsidR="00AE2956" w:rsidRDefault="00AE2956" w:rsidP="00AE295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Тайм-менеджмент для педагогічних працівників і здобувачів освіти: ефективне використання часу в сучасному світі</w:t>
            </w:r>
          </w:p>
        </w:tc>
        <w:tc>
          <w:tcPr>
            <w:tcW w:w="855" w:type="dxa"/>
            <w:shd w:val="clear" w:color="auto" w:fill="auto"/>
          </w:tcPr>
          <w:p w:rsidR="00AE2956" w:rsidRDefault="00AE2956" w:rsidP="00AE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:rsidR="00AE2956" w:rsidRDefault="00AE2956" w:rsidP="00AE2956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Черкашина</w:t>
            </w:r>
            <w:proofErr w:type="spellEnd"/>
            <w:r>
              <w:rPr>
                <w:sz w:val="22"/>
                <w:szCs w:val="22"/>
              </w:rPr>
              <w:t xml:space="preserve"> О.В., викладач</w:t>
            </w:r>
          </w:p>
        </w:tc>
      </w:tr>
      <w:tr w:rsidR="00AE2956">
        <w:tc>
          <w:tcPr>
            <w:tcW w:w="705" w:type="dxa"/>
          </w:tcPr>
          <w:p w:rsidR="00AE2956" w:rsidRDefault="00AE2956" w:rsidP="00AE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855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08.09.2025</w:t>
            </w:r>
          </w:p>
        </w:tc>
        <w:tc>
          <w:tcPr>
            <w:tcW w:w="810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5145" w:type="dxa"/>
            <w:shd w:val="clear" w:color="auto" w:fill="auto"/>
          </w:tcPr>
          <w:p w:rsidR="00AE2956" w:rsidRDefault="00AE2956" w:rsidP="00AE295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Лабораторія ідей «Побудова траєкторії професійного розвитку вчителя фізичної культури» 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E2956" w:rsidRDefault="00AE2956" w:rsidP="00AE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:rsidR="00AE2956" w:rsidRDefault="00AE2956" w:rsidP="00AE2956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Байназарова</w:t>
            </w:r>
            <w:proofErr w:type="spellEnd"/>
            <w:r>
              <w:rPr>
                <w:sz w:val="22"/>
                <w:szCs w:val="22"/>
              </w:rPr>
              <w:t xml:space="preserve"> О.О., </w:t>
            </w:r>
            <w:r>
              <w:rPr>
                <w:sz w:val="22"/>
                <w:szCs w:val="22"/>
              </w:rPr>
              <w:br/>
              <w:t xml:space="preserve">старший викладач </w:t>
            </w:r>
          </w:p>
        </w:tc>
      </w:tr>
      <w:tr w:rsidR="00AE2956">
        <w:tc>
          <w:tcPr>
            <w:tcW w:w="705" w:type="dxa"/>
            <w:vAlign w:val="center"/>
          </w:tcPr>
          <w:p w:rsidR="00AE2956" w:rsidRDefault="00AE2956" w:rsidP="00AE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855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08.09.2025</w:t>
            </w:r>
          </w:p>
        </w:tc>
        <w:tc>
          <w:tcPr>
            <w:tcW w:w="810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145" w:type="dxa"/>
            <w:shd w:val="clear" w:color="auto" w:fill="auto"/>
          </w:tcPr>
          <w:p w:rsidR="00AE2956" w:rsidRDefault="00AE2956" w:rsidP="00AE2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Цифрові інструменти вчителя: як зробити урок інтерактивним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E2956" w:rsidRDefault="00AE2956" w:rsidP="00AE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:rsidR="00AE2956" w:rsidRDefault="00AE2956" w:rsidP="00AE2956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Нетеса</w:t>
            </w:r>
            <w:proofErr w:type="spellEnd"/>
            <w:r>
              <w:rPr>
                <w:sz w:val="22"/>
                <w:szCs w:val="22"/>
              </w:rPr>
              <w:t xml:space="preserve"> І.І., </w:t>
            </w:r>
          </w:p>
          <w:p w:rsidR="00AE2956" w:rsidRDefault="00AE2956" w:rsidP="00AE295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AE2956">
        <w:tc>
          <w:tcPr>
            <w:tcW w:w="705" w:type="dxa"/>
            <w:vAlign w:val="center"/>
          </w:tcPr>
          <w:p w:rsidR="00AE2956" w:rsidRDefault="00AE2956" w:rsidP="00AE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855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09.09.2025</w:t>
            </w:r>
          </w:p>
        </w:tc>
        <w:tc>
          <w:tcPr>
            <w:tcW w:w="810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5145" w:type="dxa"/>
            <w:shd w:val="clear" w:color="auto" w:fill="auto"/>
          </w:tcPr>
          <w:p w:rsidR="00AE2956" w:rsidRDefault="00AE2956" w:rsidP="00AE295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Супервізія</w:t>
            </w:r>
            <w:proofErr w:type="spellEnd"/>
            <w:r>
              <w:rPr>
                <w:sz w:val="22"/>
                <w:szCs w:val="22"/>
              </w:rPr>
              <w:t xml:space="preserve"> як ключовий компонент професійного розвитку вчителя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E2956" w:rsidRDefault="00AE2956" w:rsidP="00AE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:rsidR="00AE2956" w:rsidRDefault="00AE2956" w:rsidP="00AE2956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Байназарова</w:t>
            </w:r>
            <w:proofErr w:type="spellEnd"/>
            <w:r>
              <w:rPr>
                <w:sz w:val="22"/>
                <w:szCs w:val="22"/>
              </w:rPr>
              <w:t xml:space="preserve"> О.О., </w:t>
            </w:r>
            <w:r>
              <w:rPr>
                <w:sz w:val="22"/>
                <w:szCs w:val="22"/>
              </w:rPr>
              <w:br/>
              <w:t xml:space="preserve">старший викладач </w:t>
            </w:r>
          </w:p>
        </w:tc>
      </w:tr>
      <w:tr w:rsidR="00AE2956">
        <w:tc>
          <w:tcPr>
            <w:tcW w:w="705" w:type="dxa"/>
            <w:vAlign w:val="center"/>
          </w:tcPr>
          <w:p w:rsidR="00AE2956" w:rsidRDefault="00AE2956" w:rsidP="00AE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855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09.09.2025</w:t>
            </w:r>
          </w:p>
        </w:tc>
        <w:tc>
          <w:tcPr>
            <w:tcW w:w="810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145" w:type="dxa"/>
            <w:shd w:val="clear" w:color="auto" w:fill="auto"/>
          </w:tcPr>
          <w:p w:rsidR="00AE2956" w:rsidRDefault="00AE2956" w:rsidP="00AE2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Внутрішні ресурси стійкості: психологічна підтримка дітей і дорослих під час війни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E2956" w:rsidRDefault="00AE2956" w:rsidP="00AE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:rsidR="00AE2956" w:rsidRDefault="00AE2956" w:rsidP="00AE295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Вишнева І.М., </w:t>
            </w:r>
          </w:p>
          <w:p w:rsidR="00AE2956" w:rsidRDefault="00AE2956" w:rsidP="00AE295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AE2956">
        <w:tc>
          <w:tcPr>
            <w:tcW w:w="705" w:type="dxa"/>
            <w:vAlign w:val="center"/>
          </w:tcPr>
          <w:p w:rsidR="00AE2956" w:rsidRDefault="00AE2956" w:rsidP="00AE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855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10.09.2025</w:t>
            </w:r>
          </w:p>
        </w:tc>
        <w:tc>
          <w:tcPr>
            <w:tcW w:w="810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5145" w:type="dxa"/>
            <w:shd w:val="clear" w:color="auto" w:fill="auto"/>
          </w:tcPr>
          <w:p w:rsidR="00AE2956" w:rsidRDefault="00AE2956" w:rsidP="00AE2956">
            <w:pPr>
              <w:spacing w:after="165"/>
              <w:ind w:firstLine="9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Педагогіка натхнення: як мотивувати кожного учня /ученицю</w:t>
            </w:r>
          </w:p>
        </w:tc>
        <w:tc>
          <w:tcPr>
            <w:tcW w:w="855" w:type="dxa"/>
            <w:shd w:val="clear" w:color="auto" w:fill="auto"/>
          </w:tcPr>
          <w:p w:rsidR="00AE2956" w:rsidRDefault="00AE2956" w:rsidP="00AE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:rsidR="00AE2956" w:rsidRDefault="00AE2956" w:rsidP="00AE2956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Несен</w:t>
            </w:r>
            <w:proofErr w:type="spellEnd"/>
            <w:r>
              <w:rPr>
                <w:sz w:val="22"/>
                <w:szCs w:val="22"/>
              </w:rPr>
              <w:t xml:space="preserve"> О.О., </w:t>
            </w:r>
          </w:p>
          <w:p w:rsidR="00AE2956" w:rsidRDefault="00AE2956" w:rsidP="00AE295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викладач, </w:t>
            </w:r>
            <w:proofErr w:type="spellStart"/>
            <w:r>
              <w:rPr>
                <w:sz w:val="22"/>
                <w:szCs w:val="22"/>
              </w:rPr>
              <w:t>к.наук</w:t>
            </w:r>
            <w:proofErr w:type="spellEnd"/>
            <w:r>
              <w:rPr>
                <w:sz w:val="22"/>
                <w:szCs w:val="22"/>
              </w:rPr>
              <w:t xml:space="preserve"> з фізичного виховання і спорту, доцент</w:t>
            </w:r>
          </w:p>
        </w:tc>
      </w:tr>
      <w:tr w:rsidR="00AE2956">
        <w:tc>
          <w:tcPr>
            <w:tcW w:w="705" w:type="dxa"/>
            <w:vAlign w:val="center"/>
          </w:tcPr>
          <w:p w:rsidR="00AE2956" w:rsidRDefault="00AE2956" w:rsidP="00AE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855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10.09.2025</w:t>
            </w:r>
          </w:p>
        </w:tc>
        <w:tc>
          <w:tcPr>
            <w:tcW w:w="810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18.30-20.00</w:t>
            </w:r>
          </w:p>
        </w:tc>
        <w:tc>
          <w:tcPr>
            <w:tcW w:w="5145" w:type="dxa"/>
            <w:shd w:val="clear" w:color="auto" w:fill="auto"/>
          </w:tcPr>
          <w:p w:rsidR="00AE2956" w:rsidRDefault="00AE2956" w:rsidP="00AE2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Інноваційна компетентність педагогів </w:t>
            </w:r>
            <w:r>
              <w:rPr>
                <w:sz w:val="22"/>
                <w:szCs w:val="22"/>
              </w:rPr>
              <w:br/>
              <w:t>у контексті професійного саморозвитку</w:t>
            </w:r>
          </w:p>
        </w:tc>
        <w:tc>
          <w:tcPr>
            <w:tcW w:w="855" w:type="dxa"/>
            <w:shd w:val="clear" w:color="auto" w:fill="auto"/>
          </w:tcPr>
          <w:p w:rsidR="00AE2956" w:rsidRDefault="00AE2956" w:rsidP="00AE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:rsidR="00AE2956" w:rsidRDefault="00AE2956" w:rsidP="00AE295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Луніна В.Ю., </w:t>
            </w:r>
          </w:p>
          <w:p w:rsidR="00AE2956" w:rsidRDefault="00AE2956" w:rsidP="00AE295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доцент кафедри,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AE2956">
        <w:tc>
          <w:tcPr>
            <w:tcW w:w="705" w:type="dxa"/>
            <w:vAlign w:val="center"/>
          </w:tcPr>
          <w:p w:rsidR="00AE2956" w:rsidRDefault="00AE2956" w:rsidP="00AE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855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11.09.2025</w:t>
            </w:r>
          </w:p>
        </w:tc>
        <w:tc>
          <w:tcPr>
            <w:tcW w:w="810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5145" w:type="dxa"/>
            <w:shd w:val="clear" w:color="auto" w:fill="auto"/>
          </w:tcPr>
          <w:p w:rsidR="00AE2956" w:rsidRDefault="00AE2956" w:rsidP="00AE2956">
            <w:pPr>
              <w:tabs>
                <w:tab w:val="left" w:pos="4860"/>
              </w:tabs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Оцінювання як інструмент розвитку </w:t>
            </w:r>
            <w:proofErr w:type="spellStart"/>
            <w:r>
              <w:rPr>
                <w:sz w:val="22"/>
                <w:szCs w:val="22"/>
              </w:rPr>
              <w:t>компетентностей</w:t>
            </w:r>
            <w:proofErr w:type="spellEnd"/>
            <w:r>
              <w:rPr>
                <w:sz w:val="22"/>
                <w:szCs w:val="22"/>
              </w:rPr>
              <w:t xml:space="preserve"> учнів та учениць</w:t>
            </w:r>
          </w:p>
        </w:tc>
        <w:tc>
          <w:tcPr>
            <w:tcW w:w="855" w:type="dxa"/>
            <w:shd w:val="clear" w:color="auto" w:fill="auto"/>
          </w:tcPr>
          <w:p w:rsidR="00AE2956" w:rsidRDefault="00AE2956" w:rsidP="00AE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:rsidR="00AE2956" w:rsidRDefault="00AE2956" w:rsidP="00AE295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І.В.,</w:t>
            </w:r>
          </w:p>
          <w:p w:rsidR="00AE2956" w:rsidRDefault="00AE2956" w:rsidP="00AE295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ст. викладач</w:t>
            </w:r>
          </w:p>
        </w:tc>
      </w:tr>
      <w:tr w:rsidR="00AE2956">
        <w:tc>
          <w:tcPr>
            <w:tcW w:w="705" w:type="dxa"/>
            <w:vAlign w:val="center"/>
          </w:tcPr>
          <w:p w:rsidR="00AE2956" w:rsidRDefault="00AE2956" w:rsidP="00AE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855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11.09.2025</w:t>
            </w:r>
          </w:p>
        </w:tc>
        <w:tc>
          <w:tcPr>
            <w:tcW w:w="810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145" w:type="dxa"/>
            <w:shd w:val="clear" w:color="auto" w:fill="auto"/>
          </w:tcPr>
          <w:p w:rsidR="00AE2956" w:rsidRDefault="00AE2956" w:rsidP="00AE2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Диверсифікація методів навчання на </w:t>
            </w:r>
            <w:proofErr w:type="spellStart"/>
            <w:r>
              <w:rPr>
                <w:sz w:val="22"/>
                <w:szCs w:val="22"/>
              </w:rPr>
              <w:t>уроках</w:t>
            </w:r>
            <w:proofErr w:type="spellEnd"/>
            <w:r>
              <w:rPr>
                <w:sz w:val="22"/>
                <w:szCs w:val="22"/>
              </w:rPr>
              <w:t xml:space="preserve"> фізичної культури</w:t>
            </w:r>
          </w:p>
        </w:tc>
        <w:tc>
          <w:tcPr>
            <w:tcW w:w="855" w:type="dxa"/>
            <w:shd w:val="clear" w:color="auto" w:fill="auto"/>
          </w:tcPr>
          <w:p w:rsidR="00AE2956" w:rsidRDefault="00AE2956" w:rsidP="00AE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:rsidR="00AE2956" w:rsidRDefault="00AE2956" w:rsidP="00AE2956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Черешнюк</w:t>
            </w:r>
            <w:proofErr w:type="spellEnd"/>
            <w:r>
              <w:rPr>
                <w:sz w:val="22"/>
                <w:szCs w:val="22"/>
              </w:rPr>
              <w:t xml:space="preserve">  О.В., викладач</w:t>
            </w:r>
          </w:p>
        </w:tc>
      </w:tr>
      <w:tr w:rsidR="00AE2956">
        <w:tc>
          <w:tcPr>
            <w:tcW w:w="705" w:type="dxa"/>
            <w:vAlign w:val="center"/>
          </w:tcPr>
          <w:p w:rsidR="00AE2956" w:rsidRDefault="00AE2956" w:rsidP="00AE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855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12.09.2025</w:t>
            </w:r>
          </w:p>
        </w:tc>
        <w:tc>
          <w:tcPr>
            <w:tcW w:w="810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5145" w:type="dxa"/>
            <w:shd w:val="clear" w:color="auto" w:fill="auto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Педагогічні стратегії застосування </w:t>
            </w:r>
            <w:proofErr w:type="spellStart"/>
            <w:r>
              <w:rPr>
                <w:color w:val="000000"/>
                <w:sz w:val="22"/>
                <w:szCs w:val="22"/>
              </w:rPr>
              <w:t>скафолдингу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відновленні навчальних досягнень учнів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E2956" w:rsidRDefault="00AE2956" w:rsidP="00AE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:rsidR="00AE2956" w:rsidRDefault="00AE2956" w:rsidP="00AE295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Скрипка К.С., </w:t>
            </w:r>
            <w:r>
              <w:rPr>
                <w:sz w:val="22"/>
                <w:szCs w:val="22"/>
              </w:rPr>
              <w:br/>
              <w:t>старший викладач, доктор філософії</w:t>
            </w:r>
          </w:p>
        </w:tc>
      </w:tr>
      <w:tr w:rsidR="00AE2956">
        <w:tc>
          <w:tcPr>
            <w:tcW w:w="705" w:type="dxa"/>
            <w:vAlign w:val="center"/>
          </w:tcPr>
          <w:p w:rsidR="00AE2956" w:rsidRDefault="00AE2956" w:rsidP="00AE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855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12.09.2025</w:t>
            </w:r>
          </w:p>
        </w:tc>
        <w:tc>
          <w:tcPr>
            <w:tcW w:w="810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5145" w:type="dxa"/>
            <w:shd w:val="clear" w:color="auto" w:fill="auto"/>
          </w:tcPr>
          <w:p w:rsidR="00AE2956" w:rsidRDefault="00AE2956" w:rsidP="00AE2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Об’єктивність та прозорість: сучасні підходи до оцінювання результатів навчання учнів на </w:t>
            </w:r>
            <w:proofErr w:type="spellStart"/>
            <w:r>
              <w:rPr>
                <w:sz w:val="22"/>
                <w:szCs w:val="22"/>
              </w:rPr>
              <w:t>уроках</w:t>
            </w:r>
            <w:proofErr w:type="spellEnd"/>
            <w:r>
              <w:rPr>
                <w:sz w:val="22"/>
                <w:szCs w:val="22"/>
              </w:rPr>
              <w:t xml:space="preserve"> фізичної культури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E2956" w:rsidRDefault="00AE2956" w:rsidP="00AE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:rsidR="00AE2956" w:rsidRDefault="00AE2956" w:rsidP="00AE295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Волкова І.В., </w:t>
            </w:r>
          </w:p>
          <w:p w:rsidR="00AE2956" w:rsidRDefault="00AE2956" w:rsidP="00AE295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 викладач</w:t>
            </w:r>
          </w:p>
        </w:tc>
      </w:tr>
      <w:tr w:rsidR="00AE2956">
        <w:tc>
          <w:tcPr>
            <w:tcW w:w="705" w:type="dxa"/>
            <w:vAlign w:val="center"/>
          </w:tcPr>
          <w:p w:rsidR="00AE2956" w:rsidRDefault="00AE2956" w:rsidP="00AE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855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15.09.2025</w:t>
            </w:r>
          </w:p>
        </w:tc>
        <w:tc>
          <w:tcPr>
            <w:tcW w:w="810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5145" w:type="dxa"/>
            <w:shd w:val="clear" w:color="auto" w:fill="auto"/>
          </w:tcPr>
          <w:p w:rsidR="00AE2956" w:rsidRDefault="00AE2956" w:rsidP="00AE2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Навчання через досвід: як організувати діяльнісне навчання для формування </w:t>
            </w:r>
            <w:proofErr w:type="spellStart"/>
            <w:r>
              <w:rPr>
                <w:sz w:val="22"/>
                <w:szCs w:val="22"/>
              </w:rPr>
              <w:t>компетентностей</w:t>
            </w:r>
            <w:proofErr w:type="spellEnd"/>
          </w:p>
        </w:tc>
        <w:tc>
          <w:tcPr>
            <w:tcW w:w="855" w:type="dxa"/>
            <w:shd w:val="clear" w:color="auto" w:fill="auto"/>
            <w:vAlign w:val="center"/>
          </w:tcPr>
          <w:p w:rsidR="00AE2956" w:rsidRDefault="00AE2956" w:rsidP="00AE295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:rsidR="00AE2956" w:rsidRDefault="00AE2956" w:rsidP="00AE2956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Несен</w:t>
            </w:r>
            <w:proofErr w:type="spellEnd"/>
            <w:r>
              <w:rPr>
                <w:sz w:val="22"/>
                <w:szCs w:val="22"/>
              </w:rPr>
              <w:t xml:space="preserve"> О.О., </w:t>
            </w:r>
          </w:p>
          <w:p w:rsidR="00AE2956" w:rsidRDefault="00AE2956" w:rsidP="00AE295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викладач, </w:t>
            </w:r>
            <w:proofErr w:type="spellStart"/>
            <w:r>
              <w:rPr>
                <w:sz w:val="22"/>
                <w:szCs w:val="22"/>
              </w:rPr>
              <w:t>к.наук</w:t>
            </w:r>
            <w:proofErr w:type="spellEnd"/>
            <w:r>
              <w:rPr>
                <w:sz w:val="22"/>
                <w:szCs w:val="22"/>
              </w:rPr>
              <w:t xml:space="preserve"> з фізичного виховання і спорту, доцент</w:t>
            </w:r>
          </w:p>
        </w:tc>
      </w:tr>
      <w:tr w:rsidR="00AE2956">
        <w:tc>
          <w:tcPr>
            <w:tcW w:w="705" w:type="dxa"/>
            <w:vAlign w:val="center"/>
          </w:tcPr>
          <w:p w:rsidR="00AE2956" w:rsidRDefault="00AE2956" w:rsidP="00AE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855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15.09.2025</w:t>
            </w:r>
          </w:p>
        </w:tc>
        <w:tc>
          <w:tcPr>
            <w:tcW w:w="810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145" w:type="dxa"/>
            <w:shd w:val="clear" w:color="auto" w:fill="auto"/>
          </w:tcPr>
          <w:p w:rsidR="00AE2956" w:rsidRDefault="00AE2956" w:rsidP="00AE295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Моніторинг результатів навчання учнів на засадах </w:t>
            </w:r>
            <w:proofErr w:type="spellStart"/>
            <w:r>
              <w:rPr>
                <w:color w:val="000000"/>
                <w:sz w:val="22"/>
                <w:szCs w:val="22"/>
              </w:rPr>
              <w:t>компетентнісного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підходу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E2956" w:rsidRDefault="00AE2956" w:rsidP="00AE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:rsidR="00AE2956" w:rsidRDefault="00AE2956" w:rsidP="00AE295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Капустін І.В.,</w:t>
            </w:r>
          </w:p>
          <w:p w:rsidR="00AE2956" w:rsidRDefault="00AE2956" w:rsidP="00AE295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викладач</w:t>
            </w:r>
          </w:p>
        </w:tc>
      </w:tr>
      <w:tr w:rsidR="00AE2956">
        <w:tc>
          <w:tcPr>
            <w:tcW w:w="705" w:type="dxa"/>
            <w:vAlign w:val="center"/>
          </w:tcPr>
          <w:p w:rsidR="00AE2956" w:rsidRDefault="00AE2956" w:rsidP="00AE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855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16.09.2025</w:t>
            </w:r>
          </w:p>
        </w:tc>
        <w:tc>
          <w:tcPr>
            <w:tcW w:w="810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5145" w:type="dxa"/>
            <w:shd w:val="clear" w:color="auto" w:fill="auto"/>
          </w:tcPr>
          <w:p w:rsidR="00AE2956" w:rsidRDefault="00AE2956" w:rsidP="00AE2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Інтерактивні методи для підвищення мотивації учнів та учениць і розвитку їхніх навичок та ставлень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E2956" w:rsidRDefault="00AE2956" w:rsidP="00AE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:rsidR="00AE2956" w:rsidRDefault="00AE2956" w:rsidP="00AE2956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Несен</w:t>
            </w:r>
            <w:proofErr w:type="spellEnd"/>
            <w:r>
              <w:rPr>
                <w:sz w:val="22"/>
                <w:szCs w:val="22"/>
              </w:rPr>
              <w:t xml:space="preserve"> О.О., </w:t>
            </w:r>
          </w:p>
          <w:p w:rsidR="00AE2956" w:rsidRDefault="00AE2956" w:rsidP="00AE295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викладач, </w:t>
            </w:r>
            <w:proofErr w:type="spellStart"/>
            <w:r>
              <w:rPr>
                <w:sz w:val="22"/>
                <w:szCs w:val="22"/>
              </w:rPr>
              <w:t>к.наук</w:t>
            </w:r>
            <w:proofErr w:type="spellEnd"/>
            <w:r>
              <w:rPr>
                <w:sz w:val="22"/>
                <w:szCs w:val="22"/>
              </w:rPr>
              <w:t xml:space="preserve"> з фізичного виховання і спорту, доцент</w:t>
            </w:r>
          </w:p>
        </w:tc>
      </w:tr>
      <w:tr w:rsidR="00AE2956">
        <w:trPr>
          <w:trHeight w:val="734"/>
        </w:trPr>
        <w:tc>
          <w:tcPr>
            <w:tcW w:w="705" w:type="dxa"/>
            <w:vAlign w:val="center"/>
          </w:tcPr>
          <w:p w:rsidR="00AE2956" w:rsidRDefault="00AE2956" w:rsidP="00AE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855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16.09.2025</w:t>
            </w:r>
          </w:p>
        </w:tc>
        <w:tc>
          <w:tcPr>
            <w:tcW w:w="810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145" w:type="dxa"/>
            <w:shd w:val="clear" w:color="auto" w:fill="auto"/>
          </w:tcPr>
          <w:p w:rsidR="00AE2956" w:rsidRDefault="00AE2956" w:rsidP="00AE2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Педагогічна гра </w:t>
            </w:r>
            <w:r>
              <w:rPr>
                <w:b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Організуємо ігри на </w:t>
            </w:r>
            <w:proofErr w:type="spellStart"/>
            <w:r>
              <w:rPr>
                <w:sz w:val="22"/>
                <w:szCs w:val="22"/>
              </w:rPr>
              <w:t>уроках</w:t>
            </w:r>
            <w:proofErr w:type="spellEnd"/>
            <w:r>
              <w:rPr>
                <w:sz w:val="22"/>
                <w:szCs w:val="22"/>
              </w:rPr>
              <w:t xml:space="preserve"> фізичної культури»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E2956" w:rsidRDefault="00AE2956" w:rsidP="00AE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:rsidR="00AE2956" w:rsidRDefault="00AE2956" w:rsidP="00AE2956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Черешнюк</w:t>
            </w:r>
            <w:proofErr w:type="spellEnd"/>
            <w:r>
              <w:rPr>
                <w:sz w:val="22"/>
                <w:szCs w:val="22"/>
              </w:rPr>
              <w:t xml:space="preserve"> О.В., викладач</w:t>
            </w:r>
          </w:p>
        </w:tc>
      </w:tr>
      <w:tr w:rsidR="00AE2956">
        <w:tc>
          <w:tcPr>
            <w:tcW w:w="705" w:type="dxa"/>
            <w:vAlign w:val="center"/>
          </w:tcPr>
          <w:p w:rsidR="00AE2956" w:rsidRDefault="00AE2956" w:rsidP="00AE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855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17.09.2025</w:t>
            </w:r>
          </w:p>
        </w:tc>
        <w:tc>
          <w:tcPr>
            <w:tcW w:w="810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5145" w:type="dxa"/>
            <w:shd w:val="clear" w:color="auto" w:fill="auto"/>
          </w:tcPr>
          <w:p w:rsidR="00AE2956" w:rsidRDefault="00AE2956" w:rsidP="00AE295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Дизайн уроку: створення ефективних і захоплюючих навчальних занять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E2956" w:rsidRDefault="00AE2956" w:rsidP="00AE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:rsidR="00AE2956" w:rsidRDefault="00AE2956" w:rsidP="00AE2956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Байназарова</w:t>
            </w:r>
            <w:proofErr w:type="spellEnd"/>
            <w:r>
              <w:rPr>
                <w:sz w:val="22"/>
                <w:szCs w:val="22"/>
              </w:rPr>
              <w:t xml:space="preserve"> О.О., </w:t>
            </w:r>
            <w:r>
              <w:rPr>
                <w:sz w:val="22"/>
                <w:szCs w:val="22"/>
              </w:rPr>
              <w:br/>
              <w:t xml:space="preserve">старший викладач </w:t>
            </w:r>
          </w:p>
        </w:tc>
      </w:tr>
      <w:tr w:rsidR="00AE2956">
        <w:tc>
          <w:tcPr>
            <w:tcW w:w="705" w:type="dxa"/>
            <w:vAlign w:val="center"/>
          </w:tcPr>
          <w:p w:rsidR="00AE2956" w:rsidRDefault="00AE2956" w:rsidP="00AE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855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17.09.2025</w:t>
            </w:r>
          </w:p>
        </w:tc>
        <w:tc>
          <w:tcPr>
            <w:tcW w:w="810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145" w:type="dxa"/>
            <w:shd w:val="clear" w:color="auto" w:fill="auto"/>
          </w:tcPr>
          <w:p w:rsidR="00AE2956" w:rsidRDefault="00AE2956" w:rsidP="00AE2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Інструменти штучного інтелекту в роботі сучасного вчителя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E2956" w:rsidRDefault="00AE2956" w:rsidP="00AE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:rsidR="00AE2956" w:rsidRDefault="00AE2956" w:rsidP="00AE2956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Нетеса</w:t>
            </w:r>
            <w:proofErr w:type="spellEnd"/>
            <w:r>
              <w:rPr>
                <w:sz w:val="22"/>
                <w:szCs w:val="22"/>
              </w:rPr>
              <w:t xml:space="preserve"> І.І., </w:t>
            </w:r>
          </w:p>
          <w:p w:rsidR="00AE2956" w:rsidRDefault="00AE2956" w:rsidP="00AE295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AE2956">
        <w:tc>
          <w:tcPr>
            <w:tcW w:w="705" w:type="dxa"/>
            <w:vAlign w:val="center"/>
          </w:tcPr>
          <w:p w:rsidR="00AE2956" w:rsidRDefault="00AE2956" w:rsidP="00AE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855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18.09.2025</w:t>
            </w:r>
          </w:p>
        </w:tc>
        <w:tc>
          <w:tcPr>
            <w:tcW w:w="810" w:type="dxa"/>
          </w:tcPr>
          <w:p w:rsidR="00AE2956" w:rsidRDefault="00AE2956" w:rsidP="00AE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5145" w:type="dxa"/>
            <w:shd w:val="clear" w:color="auto" w:fill="auto"/>
          </w:tcPr>
          <w:p w:rsidR="00AE2956" w:rsidRDefault="00AE2956" w:rsidP="00AE295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Педагогічний </w:t>
            </w:r>
            <w:proofErr w:type="spellStart"/>
            <w:r>
              <w:rPr>
                <w:color w:val="000000"/>
                <w:sz w:val="22"/>
                <w:szCs w:val="22"/>
              </w:rPr>
              <w:t>хакатон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«Розробка </w:t>
            </w:r>
            <w:proofErr w:type="spellStart"/>
            <w:r>
              <w:rPr>
                <w:color w:val="000000"/>
                <w:sz w:val="22"/>
                <w:szCs w:val="22"/>
              </w:rPr>
              <w:t>компетентнісно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орієнтованих завдань для розвитку ключових </w:t>
            </w:r>
            <w:r>
              <w:rPr>
                <w:sz w:val="22"/>
                <w:szCs w:val="22"/>
              </w:rPr>
              <w:t>і</w:t>
            </w:r>
            <w:r>
              <w:rPr>
                <w:color w:val="000000"/>
                <w:sz w:val="22"/>
                <w:szCs w:val="22"/>
              </w:rPr>
              <w:t xml:space="preserve"> предметних </w:t>
            </w:r>
            <w:proofErr w:type="spellStart"/>
            <w:r>
              <w:rPr>
                <w:color w:val="000000"/>
                <w:sz w:val="22"/>
                <w:szCs w:val="22"/>
              </w:rPr>
              <w:t>компетентностей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>
              <w:rPr>
                <w:color w:val="000000"/>
                <w:sz w:val="22"/>
                <w:szCs w:val="22"/>
              </w:rPr>
              <w:t>уроках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фізичної культури»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E2956" w:rsidRDefault="00AE2956" w:rsidP="00AE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:rsidR="00AE2956" w:rsidRDefault="00AE2956" w:rsidP="00AE295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Волкова І.В., </w:t>
            </w:r>
          </w:p>
          <w:p w:rsidR="00AE2956" w:rsidRDefault="00AE2956" w:rsidP="00AE295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викладач</w:t>
            </w:r>
          </w:p>
        </w:tc>
      </w:tr>
      <w:tr w:rsidR="0078197B" w:rsidTr="00314453">
        <w:tc>
          <w:tcPr>
            <w:tcW w:w="705" w:type="dxa"/>
            <w:vAlign w:val="center"/>
          </w:tcPr>
          <w:p w:rsidR="0078197B" w:rsidRDefault="0078197B" w:rsidP="00781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855" w:type="dxa"/>
          </w:tcPr>
          <w:p w:rsidR="0078197B" w:rsidRDefault="0078197B" w:rsidP="0078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18.09.2025</w:t>
            </w:r>
          </w:p>
        </w:tc>
        <w:tc>
          <w:tcPr>
            <w:tcW w:w="810" w:type="dxa"/>
          </w:tcPr>
          <w:p w:rsidR="0078197B" w:rsidRDefault="0078197B" w:rsidP="0078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145" w:type="dxa"/>
            <w:shd w:val="clear" w:color="auto" w:fill="auto"/>
          </w:tcPr>
          <w:p w:rsidR="0078197B" w:rsidRDefault="0078197B" w:rsidP="0078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Кейс-змагання «Моделювання інтерактивних уроків фізичної культури</w:t>
            </w:r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78197B" w:rsidRDefault="0078197B" w:rsidP="00781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:rsidR="0078197B" w:rsidRDefault="0078197B" w:rsidP="0078197B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Несен</w:t>
            </w:r>
            <w:proofErr w:type="spellEnd"/>
            <w:r>
              <w:rPr>
                <w:sz w:val="22"/>
                <w:szCs w:val="22"/>
              </w:rPr>
              <w:t xml:space="preserve"> О.О., </w:t>
            </w:r>
          </w:p>
          <w:p w:rsidR="0078197B" w:rsidRDefault="0078197B" w:rsidP="0078197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викладач, </w:t>
            </w:r>
            <w:proofErr w:type="spellStart"/>
            <w:r>
              <w:rPr>
                <w:sz w:val="22"/>
                <w:szCs w:val="22"/>
              </w:rPr>
              <w:t>к.наук</w:t>
            </w:r>
            <w:proofErr w:type="spellEnd"/>
            <w:r>
              <w:rPr>
                <w:sz w:val="22"/>
                <w:szCs w:val="22"/>
              </w:rPr>
              <w:t xml:space="preserve"> з фізичного виховання і спорту, доцент</w:t>
            </w:r>
          </w:p>
        </w:tc>
      </w:tr>
      <w:tr w:rsidR="0078197B" w:rsidTr="005544CB">
        <w:tc>
          <w:tcPr>
            <w:tcW w:w="705" w:type="dxa"/>
            <w:vAlign w:val="center"/>
          </w:tcPr>
          <w:p w:rsidR="0078197B" w:rsidRDefault="0078197B" w:rsidP="0078197B">
            <w:pPr>
              <w:jc w:val="center"/>
              <w:rPr>
                <w:sz w:val="22"/>
                <w:szCs w:val="22"/>
              </w:rPr>
            </w:pPr>
            <w:bookmarkStart w:id="0" w:name="_GoBack" w:colFirst="3" w:colLast="3"/>
            <w:r>
              <w:rPr>
                <w:sz w:val="22"/>
                <w:szCs w:val="22"/>
              </w:rPr>
              <w:t>25.</w:t>
            </w:r>
          </w:p>
        </w:tc>
        <w:tc>
          <w:tcPr>
            <w:tcW w:w="855" w:type="dxa"/>
          </w:tcPr>
          <w:p w:rsidR="0078197B" w:rsidRDefault="0078197B" w:rsidP="0078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19.09.2025</w:t>
            </w:r>
          </w:p>
        </w:tc>
        <w:tc>
          <w:tcPr>
            <w:tcW w:w="810" w:type="dxa"/>
          </w:tcPr>
          <w:p w:rsidR="0078197B" w:rsidRDefault="0078197B" w:rsidP="0078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5145" w:type="dxa"/>
            <w:shd w:val="clear" w:color="auto" w:fill="auto"/>
          </w:tcPr>
          <w:p w:rsidR="0078197B" w:rsidRDefault="0078197B" w:rsidP="007819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ейміфікаці</w:t>
            </w:r>
            <w:r>
              <w:rPr>
                <w:sz w:val="22"/>
                <w:szCs w:val="22"/>
              </w:rPr>
              <w:t>я</w:t>
            </w:r>
            <w:proofErr w:type="spellEnd"/>
            <w:r>
              <w:rPr>
                <w:sz w:val="22"/>
                <w:szCs w:val="22"/>
              </w:rPr>
              <w:t xml:space="preserve"> на </w:t>
            </w:r>
            <w:proofErr w:type="spellStart"/>
            <w:r>
              <w:rPr>
                <w:sz w:val="22"/>
                <w:szCs w:val="22"/>
              </w:rPr>
              <w:t>уроках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фізичної культури: інструменти вчителя 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8197B" w:rsidRDefault="0078197B" w:rsidP="00781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:rsidR="0078197B" w:rsidRDefault="0078197B" w:rsidP="0078197B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Ігнатьєв</w:t>
            </w:r>
            <w:proofErr w:type="spellEnd"/>
            <w:r>
              <w:rPr>
                <w:sz w:val="22"/>
                <w:szCs w:val="22"/>
              </w:rPr>
              <w:t xml:space="preserve"> С.Б., </w:t>
            </w:r>
          </w:p>
          <w:p w:rsidR="0078197B" w:rsidRDefault="0078197B" w:rsidP="0078197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bookmarkEnd w:id="0"/>
      <w:tr w:rsidR="0078197B">
        <w:tc>
          <w:tcPr>
            <w:tcW w:w="705" w:type="dxa"/>
            <w:vAlign w:val="center"/>
          </w:tcPr>
          <w:p w:rsidR="0078197B" w:rsidRDefault="0078197B" w:rsidP="00781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855" w:type="dxa"/>
          </w:tcPr>
          <w:p w:rsidR="0078197B" w:rsidRDefault="0078197B" w:rsidP="0078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19.09.2025</w:t>
            </w:r>
          </w:p>
        </w:tc>
        <w:tc>
          <w:tcPr>
            <w:tcW w:w="810" w:type="dxa"/>
          </w:tcPr>
          <w:p w:rsidR="0078197B" w:rsidRDefault="0078197B" w:rsidP="0078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145" w:type="dxa"/>
            <w:shd w:val="clear" w:color="auto" w:fill="auto"/>
          </w:tcPr>
          <w:p w:rsidR="0078197B" w:rsidRDefault="0078197B" w:rsidP="0078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Психосоціальна підтримка як основа збереження ментального здоров’я учасників освітнього процесу в умовах війни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8197B" w:rsidRDefault="0078197B" w:rsidP="00781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:rsidR="0078197B" w:rsidRDefault="0078197B" w:rsidP="0078197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Носенко В.В., викладач</w:t>
            </w:r>
          </w:p>
        </w:tc>
      </w:tr>
      <w:tr w:rsidR="0078197B">
        <w:tc>
          <w:tcPr>
            <w:tcW w:w="705" w:type="dxa"/>
            <w:vAlign w:val="center"/>
          </w:tcPr>
          <w:p w:rsidR="0078197B" w:rsidRDefault="0078197B" w:rsidP="00781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855" w:type="dxa"/>
          </w:tcPr>
          <w:p w:rsidR="0078197B" w:rsidRDefault="0078197B" w:rsidP="0078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22.09.2025</w:t>
            </w:r>
          </w:p>
        </w:tc>
        <w:tc>
          <w:tcPr>
            <w:tcW w:w="810" w:type="dxa"/>
          </w:tcPr>
          <w:p w:rsidR="0078197B" w:rsidRDefault="0078197B" w:rsidP="0078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5145" w:type="dxa"/>
            <w:shd w:val="clear" w:color="auto" w:fill="auto"/>
          </w:tcPr>
          <w:p w:rsidR="0078197B" w:rsidRDefault="0078197B" w:rsidP="0078197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Дискусійний клуб «Формування ціннісних орієнтирів і громадянської свідомості в умовах війни»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8197B" w:rsidRDefault="0078197B" w:rsidP="00781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:rsidR="0078197B" w:rsidRDefault="0078197B" w:rsidP="0078197B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Вороніна Г.Л.,</w:t>
            </w:r>
          </w:p>
          <w:p w:rsidR="0078197B" w:rsidRDefault="0078197B" w:rsidP="0078197B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доцент кафедри, </w:t>
            </w:r>
            <w:proofErr w:type="spellStart"/>
            <w:r>
              <w:rPr>
                <w:color w:val="000000"/>
                <w:sz w:val="22"/>
                <w:szCs w:val="22"/>
              </w:rPr>
              <w:t>к.пед.н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78197B">
        <w:tc>
          <w:tcPr>
            <w:tcW w:w="705" w:type="dxa"/>
            <w:vAlign w:val="center"/>
          </w:tcPr>
          <w:p w:rsidR="0078197B" w:rsidRDefault="0078197B" w:rsidP="00781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5" w:type="dxa"/>
          </w:tcPr>
          <w:p w:rsidR="0078197B" w:rsidRDefault="0078197B" w:rsidP="0078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23.09.2025</w:t>
            </w:r>
          </w:p>
        </w:tc>
        <w:tc>
          <w:tcPr>
            <w:tcW w:w="810" w:type="dxa"/>
          </w:tcPr>
          <w:p w:rsidR="0078197B" w:rsidRDefault="0078197B" w:rsidP="0078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5145" w:type="dxa"/>
            <w:shd w:val="clear" w:color="auto" w:fill="auto"/>
          </w:tcPr>
          <w:p w:rsidR="0078197B" w:rsidRDefault="0078197B" w:rsidP="0078197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Інклюзивний підхід на </w:t>
            </w:r>
            <w:proofErr w:type="spellStart"/>
            <w:r>
              <w:rPr>
                <w:color w:val="000000"/>
                <w:sz w:val="22"/>
                <w:szCs w:val="22"/>
              </w:rPr>
              <w:t>уроках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фізичної культури: рівність і підтримка в освітньому процесі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8197B" w:rsidRDefault="0078197B" w:rsidP="00781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:rsidR="0078197B" w:rsidRDefault="0078197B" w:rsidP="0078197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Колісник О.В.,</w:t>
            </w:r>
            <w:r>
              <w:rPr>
                <w:sz w:val="22"/>
                <w:szCs w:val="22"/>
              </w:rPr>
              <w:br/>
              <w:t>старший викладач</w:t>
            </w:r>
          </w:p>
        </w:tc>
      </w:tr>
      <w:tr w:rsidR="0078197B">
        <w:tc>
          <w:tcPr>
            <w:tcW w:w="705" w:type="dxa"/>
            <w:vAlign w:val="center"/>
          </w:tcPr>
          <w:p w:rsidR="0078197B" w:rsidRDefault="0078197B" w:rsidP="00781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5" w:type="dxa"/>
          </w:tcPr>
          <w:p w:rsidR="0078197B" w:rsidRDefault="0078197B" w:rsidP="0078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23.09.2025</w:t>
            </w:r>
          </w:p>
        </w:tc>
        <w:tc>
          <w:tcPr>
            <w:tcW w:w="810" w:type="dxa"/>
          </w:tcPr>
          <w:p w:rsidR="0078197B" w:rsidRDefault="0078197B" w:rsidP="0078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5145" w:type="dxa"/>
            <w:shd w:val="clear" w:color="auto" w:fill="auto"/>
          </w:tcPr>
          <w:p w:rsidR="0078197B" w:rsidRDefault="0078197B" w:rsidP="0078197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Педагогічний </w:t>
            </w:r>
            <w:proofErr w:type="spellStart"/>
            <w:r>
              <w:rPr>
                <w:color w:val="000000"/>
                <w:sz w:val="22"/>
                <w:szCs w:val="22"/>
              </w:rPr>
              <w:t>інтенсив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“BYOD і SMART-освіта: цифрові рішення для викладання предмета  «Фізична культура»”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8197B" w:rsidRDefault="0078197B" w:rsidP="00781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:rsidR="0078197B" w:rsidRDefault="0078197B" w:rsidP="0078197B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Саввіч</w:t>
            </w:r>
            <w:proofErr w:type="spellEnd"/>
            <w:r>
              <w:rPr>
                <w:sz w:val="22"/>
                <w:szCs w:val="22"/>
              </w:rPr>
              <w:t xml:space="preserve"> О.М., </w:t>
            </w:r>
          </w:p>
          <w:p w:rsidR="0078197B" w:rsidRDefault="0078197B" w:rsidP="0078197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78197B">
        <w:tc>
          <w:tcPr>
            <w:tcW w:w="705" w:type="dxa"/>
            <w:vAlign w:val="center"/>
          </w:tcPr>
          <w:p w:rsidR="0078197B" w:rsidRDefault="0078197B" w:rsidP="00781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5" w:type="dxa"/>
          </w:tcPr>
          <w:p w:rsidR="0078197B" w:rsidRDefault="0078197B" w:rsidP="0078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24.09.2025</w:t>
            </w:r>
          </w:p>
        </w:tc>
        <w:tc>
          <w:tcPr>
            <w:tcW w:w="810" w:type="dxa"/>
          </w:tcPr>
          <w:p w:rsidR="0078197B" w:rsidRDefault="0078197B" w:rsidP="00781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5145" w:type="dxa"/>
            <w:shd w:val="clear" w:color="auto" w:fill="auto"/>
          </w:tcPr>
          <w:p w:rsidR="0078197B" w:rsidRDefault="0078197B" w:rsidP="007819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Рефлексивна сесія «Мої професійні відкриття: що я дізнався і як це застосую у своїй практиці». Підсумкове тестування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8197B" w:rsidRDefault="0078197B" w:rsidP="00781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:rsidR="0078197B" w:rsidRDefault="0078197B" w:rsidP="0078197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Волкова І.В., </w:t>
            </w:r>
            <w:r>
              <w:rPr>
                <w:sz w:val="22"/>
                <w:szCs w:val="22"/>
              </w:rPr>
              <w:br/>
              <w:t>старший викладач</w:t>
            </w:r>
          </w:p>
        </w:tc>
      </w:tr>
      <w:tr w:rsidR="0078197B">
        <w:trPr>
          <w:trHeight w:val="214"/>
        </w:trPr>
        <w:tc>
          <w:tcPr>
            <w:tcW w:w="705" w:type="dxa"/>
          </w:tcPr>
          <w:p w:rsidR="0078197B" w:rsidRDefault="0078197B" w:rsidP="0078197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78197B" w:rsidRDefault="0078197B" w:rsidP="0078197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78197B" w:rsidRDefault="0078197B" w:rsidP="0078197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145" w:type="dxa"/>
            <w:shd w:val="clear" w:color="auto" w:fill="auto"/>
          </w:tcPr>
          <w:p w:rsidR="0078197B" w:rsidRDefault="0078197B" w:rsidP="007819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8197B" w:rsidRDefault="0078197B" w:rsidP="007819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415" w:type="dxa"/>
            <w:shd w:val="clear" w:color="auto" w:fill="auto"/>
          </w:tcPr>
          <w:p w:rsidR="0078197B" w:rsidRDefault="0078197B" w:rsidP="0078197B">
            <w:pPr>
              <w:keepNext/>
              <w:jc w:val="left"/>
              <w:rPr>
                <w:sz w:val="22"/>
                <w:szCs w:val="22"/>
              </w:rPr>
            </w:pPr>
          </w:p>
        </w:tc>
      </w:tr>
    </w:tbl>
    <w:p w:rsidR="00A04049" w:rsidRDefault="00A04049">
      <w:pPr>
        <w:spacing w:line="312" w:lineRule="auto"/>
        <w:ind w:firstLine="1843"/>
        <w:rPr>
          <w:b/>
          <w:sz w:val="22"/>
          <w:szCs w:val="22"/>
        </w:rPr>
      </w:pPr>
    </w:p>
    <w:p w:rsidR="00A04049" w:rsidRDefault="0078197B">
      <w:pPr>
        <w:spacing w:line="312" w:lineRule="auto"/>
        <w:ind w:firstLine="1843"/>
        <w:rPr>
          <w:b/>
          <w:sz w:val="22"/>
          <w:szCs w:val="22"/>
        </w:rPr>
      </w:pPr>
      <w:r>
        <w:rPr>
          <w:b/>
          <w:sz w:val="22"/>
          <w:szCs w:val="22"/>
        </w:rPr>
        <w:t>Куратор групи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Ірина ВОЛКОВА</w:t>
      </w:r>
    </w:p>
    <w:p w:rsidR="00A04049" w:rsidRDefault="0078197B">
      <w:pPr>
        <w:ind w:firstLine="1843"/>
        <w:rPr>
          <w:sz w:val="22"/>
          <w:szCs w:val="22"/>
        </w:rPr>
      </w:pPr>
      <w:r>
        <w:rPr>
          <w:b/>
          <w:sz w:val="22"/>
          <w:szCs w:val="22"/>
        </w:rPr>
        <w:t>В.о. завідувача кафедри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Олена БАЙНАЗАРОВА</w:t>
      </w:r>
    </w:p>
    <w:p w:rsidR="00A04049" w:rsidRDefault="00A04049">
      <w:pPr>
        <w:ind w:firstLine="1843"/>
        <w:rPr>
          <w:sz w:val="22"/>
          <w:szCs w:val="22"/>
        </w:rPr>
      </w:pPr>
    </w:p>
    <w:p w:rsidR="00A04049" w:rsidRDefault="0078197B">
      <w:pPr>
        <w:ind w:firstLine="708"/>
        <w:rPr>
          <w:sz w:val="18"/>
          <w:szCs w:val="18"/>
        </w:rPr>
      </w:pPr>
      <w:r>
        <w:rPr>
          <w:sz w:val="18"/>
          <w:szCs w:val="18"/>
        </w:rPr>
        <w:t>Віза:    Тетяна ПАПЕРНОВА</w:t>
      </w:r>
    </w:p>
    <w:p w:rsidR="00A04049" w:rsidRDefault="00A04049">
      <w:pPr>
        <w:ind w:firstLine="1843"/>
        <w:rPr>
          <w:sz w:val="22"/>
          <w:szCs w:val="22"/>
        </w:rPr>
      </w:pPr>
    </w:p>
    <w:p w:rsidR="00A04049" w:rsidRDefault="00A04049">
      <w:pPr>
        <w:ind w:firstLine="1843"/>
        <w:rPr>
          <w:sz w:val="22"/>
          <w:szCs w:val="22"/>
        </w:rPr>
      </w:pPr>
    </w:p>
    <w:p w:rsidR="00A04049" w:rsidRDefault="00A04049">
      <w:pPr>
        <w:ind w:firstLine="1843"/>
        <w:rPr>
          <w:sz w:val="22"/>
          <w:szCs w:val="22"/>
        </w:rPr>
      </w:pPr>
    </w:p>
    <w:p w:rsidR="00A04049" w:rsidRDefault="007819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Відомості про викладачів</w:t>
      </w:r>
    </w:p>
    <w:p w:rsidR="00A04049" w:rsidRDefault="0078197B">
      <w:pPr>
        <w:spacing w:after="120"/>
        <w:rPr>
          <w:sz w:val="24"/>
          <w:szCs w:val="24"/>
        </w:rPr>
      </w:pPr>
      <w:proofErr w:type="spellStart"/>
      <w:r>
        <w:rPr>
          <w:sz w:val="24"/>
          <w:szCs w:val="24"/>
        </w:rPr>
        <w:t>Байназарова</w:t>
      </w:r>
      <w:proofErr w:type="spellEnd"/>
      <w:r>
        <w:rPr>
          <w:sz w:val="24"/>
          <w:szCs w:val="24"/>
        </w:rPr>
        <w:t xml:space="preserve"> Олена Олександрівна, старший викладач кафедри освітнього менеджменту та виховання (секція культури здоров’я, психологічної та інклюзивної освіти), відмінник освіти України, магістр державног</w:t>
      </w:r>
      <w:r>
        <w:rPr>
          <w:sz w:val="24"/>
          <w:szCs w:val="24"/>
        </w:rPr>
        <w:t xml:space="preserve">о управління, менеджер освіти, тренер НУШ, тренер з інклюзивної освіти, тренер з </w:t>
      </w:r>
      <w:proofErr w:type="spellStart"/>
      <w:r>
        <w:rPr>
          <w:sz w:val="24"/>
          <w:szCs w:val="24"/>
        </w:rPr>
        <w:t>інфомедійної</w:t>
      </w:r>
      <w:proofErr w:type="spellEnd"/>
      <w:r>
        <w:rPr>
          <w:sz w:val="24"/>
          <w:szCs w:val="24"/>
        </w:rPr>
        <w:t xml:space="preserve"> грамотності,  майстер-тренер Швейцарсько-українського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DECIDE, тренер для навчання супервізорів у сфері загальної середньої освіти,  тренер-педагог щодо ро</w:t>
      </w:r>
      <w:r>
        <w:rPr>
          <w:sz w:val="24"/>
          <w:szCs w:val="24"/>
        </w:rPr>
        <w:t xml:space="preserve">звитку умінь інтегрувати ключові компетентності в освітню практику за допомогою карток </w:t>
      </w:r>
      <w:proofErr w:type="spellStart"/>
      <w:r>
        <w:rPr>
          <w:sz w:val="24"/>
          <w:szCs w:val="24"/>
        </w:rPr>
        <w:t>Scaffold</w:t>
      </w:r>
      <w:proofErr w:type="spellEnd"/>
      <w:r>
        <w:rPr>
          <w:sz w:val="24"/>
          <w:szCs w:val="24"/>
        </w:rPr>
        <w:t>, тренер з ефективного управління ЗЗСО</w:t>
      </w:r>
    </w:p>
    <w:p w:rsidR="00A04049" w:rsidRDefault="00A04049">
      <w:pPr>
        <w:rPr>
          <w:sz w:val="24"/>
          <w:szCs w:val="24"/>
        </w:rPr>
      </w:pPr>
    </w:p>
    <w:p w:rsidR="00A04049" w:rsidRDefault="0078197B">
      <w:pPr>
        <w:rPr>
          <w:color w:val="202124"/>
          <w:sz w:val="24"/>
          <w:szCs w:val="24"/>
        </w:rPr>
      </w:pPr>
      <w:r>
        <w:rPr>
          <w:sz w:val="24"/>
          <w:szCs w:val="24"/>
        </w:rPr>
        <w:t>Вишнева Ірина Миколаївна, викладач кафедри освітнього менеджменту та виховання (секція культури здоров’я, психологічної т</w:t>
      </w:r>
      <w:r>
        <w:rPr>
          <w:sz w:val="24"/>
          <w:szCs w:val="24"/>
        </w:rPr>
        <w:t xml:space="preserve">а інклюзивної освіти), </w:t>
      </w:r>
      <w:r>
        <w:rPr>
          <w:color w:val="202124"/>
          <w:sz w:val="24"/>
          <w:szCs w:val="24"/>
          <w:highlight w:val="white"/>
        </w:rPr>
        <w:t xml:space="preserve">директор КЗ «Харківський </w:t>
      </w:r>
      <w:proofErr w:type="spellStart"/>
      <w:r>
        <w:rPr>
          <w:color w:val="202124"/>
          <w:sz w:val="24"/>
          <w:szCs w:val="24"/>
          <w:highlight w:val="white"/>
        </w:rPr>
        <w:t>Інклюзивно</w:t>
      </w:r>
      <w:proofErr w:type="spellEnd"/>
      <w:r>
        <w:rPr>
          <w:color w:val="202124"/>
          <w:sz w:val="24"/>
          <w:szCs w:val="24"/>
          <w:highlight w:val="white"/>
        </w:rPr>
        <w:t>-ресурсний центр №1 Харківської міської ради»,</w:t>
      </w:r>
      <w:r>
        <w:rPr>
          <w:sz w:val="24"/>
          <w:szCs w:val="24"/>
        </w:rPr>
        <w:t xml:space="preserve"> магістр педагогіки вищої школи, </w:t>
      </w:r>
      <w:r>
        <w:rPr>
          <w:color w:val="202124"/>
          <w:sz w:val="24"/>
          <w:szCs w:val="24"/>
          <w:highlight w:val="white"/>
        </w:rPr>
        <w:t>тренер програм «Рівний- рівному», «Зміцнення потенціалу практичних психологів закладів освіти», «Коли світ на межі змін</w:t>
      </w:r>
      <w:r>
        <w:rPr>
          <w:color w:val="202124"/>
          <w:sz w:val="24"/>
          <w:szCs w:val="24"/>
          <w:highlight w:val="white"/>
        </w:rPr>
        <w:t xml:space="preserve">: школа, чутлива до психічного здоров'я», </w:t>
      </w:r>
      <w:proofErr w:type="spellStart"/>
      <w:r>
        <w:rPr>
          <w:color w:val="202124"/>
          <w:sz w:val="24"/>
          <w:szCs w:val="24"/>
          <w:highlight w:val="white"/>
        </w:rPr>
        <w:t>гештальт</w:t>
      </w:r>
      <w:proofErr w:type="spellEnd"/>
      <w:r>
        <w:rPr>
          <w:color w:val="202124"/>
          <w:sz w:val="24"/>
          <w:szCs w:val="24"/>
          <w:highlight w:val="white"/>
        </w:rPr>
        <w:t xml:space="preserve"> терапевт</w:t>
      </w:r>
    </w:p>
    <w:p w:rsidR="00A04049" w:rsidRDefault="00A04049">
      <w:pPr>
        <w:rPr>
          <w:sz w:val="24"/>
          <w:szCs w:val="24"/>
        </w:rPr>
      </w:pPr>
    </w:p>
    <w:p w:rsidR="00A04049" w:rsidRDefault="0078197B">
      <w:pPr>
        <w:rPr>
          <w:sz w:val="24"/>
          <w:szCs w:val="24"/>
        </w:rPr>
      </w:pPr>
      <w:r>
        <w:rPr>
          <w:sz w:val="24"/>
          <w:szCs w:val="24"/>
        </w:rPr>
        <w:t>Волкова Ірина Василівна, старший викладач кафедри освітнього менеджменту та виховання (секція культури здоров’я, психологічної та інклюзивної освіти), відмінник освіти України, магістр педагогіки вищої школи, тренер НУШ, супервізор в сфері загальної середн</w:t>
      </w:r>
      <w:r>
        <w:rPr>
          <w:sz w:val="24"/>
          <w:szCs w:val="24"/>
        </w:rPr>
        <w:t xml:space="preserve">ьої освіти, майстер-тренер  НУШ галузі фізичної культури, тренер-педагог щодо розвитку умінь інтегрувати ключові компетентності в освітню практику за допомогою карток </w:t>
      </w:r>
      <w:proofErr w:type="spellStart"/>
      <w:r>
        <w:rPr>
          <w:sz w:val="24"/>
          <w:szCs w:val="24"/>
        </w:rPr>
        <w:t>Scaffold</w:t>
      </w:r>
      <w:proofErr w:type="spellEnd"/>
    </w:p>
    <w:p w:rsidR="00A04049" w:rsidRDefault="00A04049">
      <w:pPr>
        <w:rPr>
          <w:sz w:val="24"/>
          <w:szCs w:val="24"/>
        </w:rPr>
      </w:pPr>
    </w:p>
    <w:p w:rsidR="00A04049" w:rsidRDefault="0078197B">
      <w:pPr>
        <w:spacing w:after="120"/>
        <w:rPr>
          <w:sz w:val="24"/>
          <w:szCs w:val="24"/>
        </w:rPr>
      </w:pPr>
      <w:r>
        <w:rPr>
          <w:sz w:val="24"/>
          <w:szCs w:val="24"/>
        </w:rPr>
        <w:t>Вороніна Галина Леонідівна, доцент кафедри освітнього менеджменту та виховання,</w:t>
      </w:r>
      <w:r>
        <w:rPr>
          <w:sz w:val="24"/>
          <w:szCs w:val="24"/>
        </w:rPr>
        <w:t xml:space="preserve"> кандидат педагогічних наук, магістр з педагогіки вищої школи, тренер з </w:t>
      </w:r>
      <w:proofErr w:type="spellStart"/>
      <w:r>
        <w:rPr>
          <w:sz w:val="24"/>
          <w:szCs w:val="24"/>
        </w:rPr>
        <w:t>інфомедійної</w:t>
      </w:r>
      <w:proofErr w:type="spellEnd"/>
      <w:r>
        <w:rPr>
          <w:sz w:val="24"/>
          <w:szCs w:val="24"/>
        </w:rPr>
        <w:t xml:space="preserve"> грамотності, тренер НУШ, експерт з інституційного аудиту, тренер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Ukrain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capital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people</w:t>
      </w:r>
      <w:proofErr w:type="spellEnd"/>
      <w:r>
        <w:rPr>
          <w:sz w:val="24"/>
          <w:szCs w:val="24"/>
        </w:rPr>
        <w:t>”, супервізор в сфері загальної середньої освіти</w:t>
      </w:r>
    </w:p>
    <w:p w:rsidR="00A04049" w:rsidRDefault="00A04049">
      <w:pPr>
        <w:rPr>
          <w:sz w:val="24"/>
          <w:szCs w:val="24"/>
        </w:rPr>
      </w:pPr>
    </w:p>
    <w:p w:rsidR="00A04049" w:rsidRDefault="0078197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Ігнатьєв</w:t>
      </w:r>
      <w:proofErr w:type="spellEnd"/>
      <w:r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ергій Борисович, викладач кафедри освітнього менеджменту та виховання (секція культури здоров’я, психологічної та інклюзивної освіти), вчитель фізичної культури КЗ «Харківська гімназія </w:t>
      </w:r>
      <w:r>
        <w:rPr>
          <w:sz w:val="24"/>
          <w:szCs w:val="24"/>
        </w:rPr>
        <w:br/>
        <w:t>№ 135 Харківської міської ради», магістр управління закладом освіти, З</w:t>
      </w:r>
      <w:r>
        <w:rPr>
          <w:sz w:val="24"/>
          <w:szCs w:val="24"/>
        </w:rPr>
        <w:t>аслужений вчитель України, тренер НУШ, учитель-методист</w:t>
      </w:r>
    </w:p>
    <w:p w:rsidR="00A04049" w:rsidRDefault="00A04049">
      <w:pPr>
        <w:rPr>
          <w:sz w:val="24"/>
          <w:szCs w:val="24"/>
        </w:rPr>
      </w:pPr>
    </w:p>
    <w:p w:rsidR="00A04049" w:rsidRDefault="0078197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Капустін Ігор </w:t>
      </w:r>
      <w:proofErr w:type="spellStart"/>
      <w:r>
        <w:rPr>
          <w:sz w:val="24"/>
          <w:szCs w:val="24"/>
        </w:rPr>
        <w:t>Вячеславович</w:t>
      </w:r>
      <w:proofErr w:type="spellEnd"/>
      <w:r>
        <w:rPr>
          <w:sz w:val="24"/>
          <w:szCs w:val="24"/>
        </w:rPr>
        <w:t>, викладач кафедри освітнього менеджменту та виховання, тренер НУШ, тренер для навчання супервізорів в сфері ЗЗСО</w:t>
      </w:r>
    </w:p>
    <w:p w:rsidR="00A04049" w:rsidRDefault="00A04049">
      <w:pPr>
        <w:rPr>
          <w:sz w:val="24"/>
          <w:szCs w:val="24"/>
        </w:rPr>
      </w:pPr>
    </w:p>
    <w:p w:rsidR="00A04049" w:rsidRDefault="0078197B">
      <w:pPr>
        <w:rPr>
          <w:sz w:val="24"/>
          <w:szCs w:val="24"/>
        </w:rPr>
      </w:pPr>
      <w:r>
        <w:rPr>
          <w:sz w:val="24"/>
          <w:szCs w:val="24"/>
        </w:rPr>
        <w:t xml:space="preserve">Клімова Світлана Василівна, викладач кафедри </w:t>
      </w:r>
      <w:r>
        <w:rPr>
          <w:sz w:val="22"/>
          <w:szCs w:val="22"/>
        </w:rPr>
        <w:t xml:space="preserve">сучасних </w:t>
      </w:r>
      <w:proofErr w:type="spellStart"/>
      <w:r>
        <w:rPr>
          <w:sz w:val="22"/>
          <w:szCs w:val="22"/>
        </w:rPr>
        <w:t>мето</w:t>
      </w:r>
      <w:r>
        <w:rPr>
          <w:sz w:val="22"/>
          <w:szCs w:val="22"/>
        </w:rPr>
        <w:t>дик</w:t>
      </w:r>
      <w:proofErr w:type="spellEnd"/>
      <w:r>
        <w:rPr>
          <w:sz w:val="22"/>
          <w:szCs w:val="22"/>
        </w:rPr>
        <w:t xml:space="preserve"> навчання</w:t>
      </w:r>
      <w:r>
        <w:rPr>
          <w:sz w:val="24"/>
          <w:szCs w:val="24"/>
        </w:rPr>
        <w:t>, магістр педагогіки вищої школи</w:t>
      </w:r>
    </w:p>
    <w:p w:rsidR="00A04049" w:rsidRDefault="00A04049">
      <w:pPr>
        <w:rPr>
          <w:sz w:val="24"/>
          <w:szCs w:val="24"/>
        </w:rPr>
      </w:pPr>
    </w:p>
    <w:p w:rsidR="00A04049" w:rsidRDefault="0078197B">
      <w:pPr>
        <w:rPr>
          <w:sz w:val="24"/>
          <w:szCs w:val="24"/>
        </w:rPr>
      </w:pPr>
      <w:r>
        <w:rPr>
          <w:sz w:val="24"/>
          <w:szCs w:val="24"/>
        </w:rPr>
        <w:t>Колісник Олена Валентинівна, старший викладач кафедри освітнього менеджменту та виховання (секція культури здоров’я, психологічної та інклюзивної освіти), магістр педагогіки вищої школи, тренер з інклюзивної ос</w:t>
      </w:r>
      <w:r>
        <w:rPr>
          <w:sz w:val="24"/>
          <w:szCs w:val="24"/>
        </w:rPr>
        <w:t xml:space="preserve">віти, тренер НУШ, майстер-тренер Швейцарсько-українського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DECIDE, супервізор в сфері інклюзивного навчання</w:t>
      </w:r>
    </w:p>
    <w:p w:rsidR="00A04049" w:rsidRDefault="00A04049">
      <w:pPr>
        <w:rPr>
          <w:color w:val="202124"/>
          <w:sz w:val="24"/>
          <w:szCs w:val="24"/>
        </w:rPr>
      </w:pPr>
    </w:p>
    <w:p w:rsidR="00A04049" w:rsidRDefault="0078197B">
      <w:pPr>
        <w:spacing w:after="120"/>
        <w:rPr>
          <w:sz w:val="24"/>
          <w:szCs w:val="24"/>
        </w:rPr>
      </w:pPr>
      <w:r>
        <w:rPr>
          <w:sz w:val="24"/>
          <w:szCs w:val="24"/>
        </w:rPr>
        <w:t>Луніна Вікторія Юріївна, доцент кафедри освітнього менеджменту та виховання (секція культури здоров’я, психологічної та інклюзивної освіти),</w:t>
      </w:r>
      <w:r>
        <w:rPr>
          <w:sz w:val="24"/>
          <w:szCs w:val="24"/>
        </w:rPr>
        <w:t xml:space="preserve"> кандидат педагогічних наук, директор КЗ «Харківська обласна Мала академія наук Харківської обласної ради», магістр педагогіки вищої школи</w:t>
      </w:r>
    </w:p>
    <w:p w:rsidR="00A04049" w:rsidRDefault="00A04049">
      <w:pPr>
        <w:rPr>
          <w:sz w:val="24"/>
          <w:szCs w:val="24"/>
        </w:rPr>
      </w:pPr>
    </w:p>
    <w:p w:rsidR="00A04049" w:rsidRDefault="0078197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Несен</w:t>
      </w:r>
      <w:proofErr w:type="spellEnd"/>
      <w:r>
        <w:rPr>
          <w:sz w:val="24"/>
          <w:szCs w:val="24"/>
        </w:rPr>
        <w:t xml:space="preserve"> Олена Олександрівна, викладач кафедри освітнього менеджменту та виховання (секція культури здоров’я, психологі</w:t>
      </w:r>
      <w:r>
        <w:rPr>
          <w:sz w:val="24"/>
          <w:szCs w:val="24"/>
        </w:rPr>
        <w:t>чної та інклюзивної освіти), доцент кафедри теорії, методики і практики фізичного виховання ХНПУ ім. Г.С. Сковороди, к. наук з фізичного виховання і спорту, доцент, тренер НУШ</w:t>
      </w:r>
    </w:p>
    <w:p w:rsidR="00A04049" w:rsidRDefault="00A04049">
      <w:pPr>
        <w:rPr>
          <w:sz w:val="24"/>
          <w:szCs w:val="24"/>
        </w:rPr>
      </w:pPr>
    </w:p>
    <w:p w:rsidR="00A04049" w:rsidRDefault="0078197B">
      <w:pPr>
        <w:spacing w:after="12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Нетеса</w:t>
      </w:r>
      <w:proofErr w:type="spellEnd"/>
      <w:r>
        <w:rPr>
          <w:sz w:val="24"/>
          <w:szCs w:val="24"/>
        </w:rPr>
        <w:t xml:space="preserve"> Ірина Ігорівна, викладач кафедри методики дошкільної та початкової освіт</w:t>
      </w:r>
      <w:r>
        <w:rPr>
          <w:sz w:val="24"/>
          <w:szCs w:val="24"/>
        </w:rPr>
        <w:t xml:space="preserve">и (секція НУШ), завідувач Центру дистанційної освіти, магістр педагогіки вищої школи, тренер НУШ, тренер з </w:t>
      </w:r>
      <w:proofErr w:type="spellStart"/>
      <w:r>
        <w:rPr>
          <w:sz w:val="24"/>
          <w:szCs w:val="24"/>
        </w:rPr>
        <w:t>інфомедійної</w:t>
      </w:r>
      <w:proofErr w:type="spellEnd"/>
      <w:r>
        <w:rPr>
          <w:sz w:val="24"/>
          <w:szCs w:val="24"/>
        </w:rPr>
        <w:t xml:space="preserve"> грамотності, супервізор в сфері загальної середньої освіти</w:t>
      </w:r>
    </w:p>
    <w:p w:rsidR="00A04049" w:rsidRDefault="0078197B">
      <w:pPr>
        <w:spacing w:after="120"/>
        <w:rPr>
          <w:sz w:val="24"/>
          <w:szCs w:val="24"/>
        </w:rPr>
      </w:pPr>
      <w:r>
        <w:rPr>
          <w:sz w:val="24"/>
          <w:szCs w:val="24"/>
        </w:rPr>
        <w:t>Носенко Володимир Вікторович, викладач кафедри освітнього менеджменту та вихо</w:t>
      </w:r>
      <w:r>
        <w:rPr>
          <w:sz w:val="24"/>
          <w:szCs w:val="24"/>
        </w:rPr>
        <w:t>вання (секція культури здоров’я, психологічної та інклюзивної освіти), практичний психолог КЗ «</w:t>
      </w:r>
      <w:proofErr w:type="spellStart"/>
      <w:r>
        <w:rPr>
          <w:sz w:val="24"/>
          <w:szCs w:val="24"/>
        </w:rPr>
        <w:t>Бабаївський</w:t>
      </w:r>
      <w:proofErr w:type="spellEnd"/>
      <w:r>
        <w:rPr>
          <w:sz w:val="24"/>
          <w:szCs w:val="24"/>
        </w:rPr>
        <w:t xml:space="preserve"> ліцей Височанської селищної ради Харківського району Харківської області», магістр з педагогіки вищої школи, тренер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протидії торгівлі людьми,</w:t>
      </w:r>
      <w:r>
        <w:rPr>
          <w:sz w:val="24"/>
          <w:szCs w:val="24"/>
        </w:rPr>
        <w:t xml:space="preserve"> тренер ГО Ла </w:t>
      </w:r>
      <w:proofErr w:type="spellStart"/>
      <w:r>
        <w:rPr>
          <w:sz w:val="24"/>
          <w:szCs w:val="24"/>
        </w:rPr>
        <w:t>Страда</w:t>
      </w:r>
      <w:proofErr w:type="spellEnd"/>
      <w:r>
        <w:rPr>
          <w:sz w:val="24"/>
          <w:szCs w:val="24"/>
        </w:rPr>
        <w:t>-Україна, тренер НУШ</w:t>
      </w:r>
    </w:p>
    <w:p w:rsidR="00A04049" w:rsidRDefault="00A04049">
      <w:pPr>
        <w:rPr>
          <w:sz w:val="24"/>
          <w:szCs w:val="24"/>
        </w:rPr>
      </w:pPr>
    </w:p>
    <w:p w:rsidR="00A04049" w:rsidRDefault="007819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Саввіч</w:t>
      </w:r>
      <w:proofErr w:type="spellEnd"/>
      <w:r>
        <w:rPr>
          <w:color w:val="000000"/>
          <w:sz w:val="24"/>
          <w:szCs w:val="24"/>
        </w:rPr>
        <w:t xml:space="preserve"> Олександр Миколайович, викладач кафедри </w:t>
      </w:r>
      <w:r>
        <w:rPr>
          <w:sz w:val="22"/>
          <w:szCs w:val="22"/>
        </w:rPr>
        <w:t xml:space="preserve">сучасних </w:t>
      </w:r>
      <w:proofErr w:type="spellStart"/>
      <w:r>
        <w:rPr>
          <w:sz w:val="22"/>
          <w:szCs w:val="22"/>
        </w:rPr>
        <w:t>методик</w:t>
      </w:r>
      <w:proofErr w:type="spellEnd"/>
      <w:r>
        <w:rPr>
          <w:sz w:val="22"/>
          <w:szCs w:val="22"/>
        </w:rPr>
        <w:t xml:space="preserve"> навчання (секція природничо-математичних дисциплін)</w:t>
      </w:r>
      <w:r>
        <w:rPr>
          <w:color w:val="000000"/>
          <w:sz w:val="24"/>
          <w:szCs w:val="24"/>
        </w:rPr>
        <w:t>, магістр з охорони довкілля, тренер НУШ</w:t>
      </w:r>
    </w:p>
    <w:p w:rsidR="00A04049" w:rsidRDefault="00A04049">
      <w:pPr>
        <w:rPr>
          <w:sz w:val="24"/>
          <w:szCs w:val="24"/>
        </w:rPr>
      </w:pPr>
    </w:p>
    <w:p w:rsidR="00A04049" w:rsidRDefault="0078197B">
      <w:pPr>
        <w:spacing w:after="120"/>
        <w:rPr>
          <w:sz w:val="24"/>
          <w:szCs w:val="24"/>
        </w:rPr>
      </w:pPr>
      <w:r>
        <w:rPr>
          <w:sz w:val="22"/>
          <w:szCs w:val="22"/>
        </w:rPr>
        <w:t>С</w:t>
      </w:r>
      <w:r>
        <w:rPr>
          <w:sz w:val="24"/>
          <w:szCs w:val="24"/>
        </w:rPr>
        <w:t>крипка Катерина Сергіївна, старший викладач кафедри освітнього менеджменту та виховання, доктор філософії, тренер НУШ, супервізор у сфері загальної середньої освіти, тренер-педагог щодо розвитку умінь інтегрувати ключові компетентності в освітню практику з</w:t>
      </w:r>
      <w:r>
        <w:rPr>
          <w:sz w:val="24"/>
          <w:szCs w:val="24"/>
        </w:rPr>
        <w:t xml:space="preserve">а допомогою карток </w:t>
      </w:r>
      <w:proofErr w:type="spellStart"/>
      <w:r>
        <w:rPr>
          <w:sz w:val="24"/>
          <w:szCs w:val="24"/>
        </w:rPr>
        <w:t>Scaffold</w:t>
      </w:r>
      <w:proofErr w:type="spellEnd"/>
    </w:p>
    <w:p w:rsidR="00A04049" w:rsidRDefault="00A04049">
      <w:pPr>
        <w:rPr>
          <w:sz w:val="24"/>
          <w:szCs w:val="24"/>
        </w:rPr>
      </w:pPr>
    </w:p>
    <w:p w:rsidR="00A04049" w:rsidRDefault="0078197B">
      <w:pPr>
        <w:rPr>
          <w:color w:val="202124"/>
          <w:sz w:val="24"/>
          <w:szCs w:val="24"/>
          <w:highlight w:val="white"/>
        </w:rPr>
      </w:pPr>
      <w:proofErr w:type="spellStart"/>
      <w:r>
        <w:rPr>
          <w:sz w:val="24"/>
          <w:szCs w:val="24"/>
        </w:rPr>
        <w:t>Черкашина</w:t>
      </w:r>
      <w:proofErr w:type="spellEnd"/>
      <w:r>
        <w:rPr>
          <w:sz w:val="24"/>
          <w:szCs w:val="24"/>
        </w:rPr>
        <w:t xml:space="preserve"> Оксана Володимирівна, викладач кафедри освітнього менеджменту та виховання (секція культури здоров’я, психологічної та інклюзивної освіти), практичний психолог Балаклійського ліцею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№ 2 Балаклійської міської ради, практичний психолог-методист, </w:t>
      </w:r>
      <w:r>
        <w:rPr>
          <w:color w:val="202124"/>
          <w:sz w:val="24"/>
          <w:szCs w:val="24"/>
          <w:highlight w:val="white"/>
        </w:rPr>
        <w:t xml:space="preserve">тренер НУШ, тренер програми «Рівний-рівному», координатор  </w:t>
      </w:r>
      <w:proofErr w:type="spellStart"/>
      <w:r>
        <w:rPr>
          <w:color w:val="202124"/>
          <w:sz w:val="24"/>
          <w:szCs w:val="24"/>
          <w:highlight w:val="white"/>
        </w:rPr>
        <w:t>ДоСЕН</w:t>
      </w:r>
      <w:proofErr w:type="spellEnd"/>
    </w:p>
    <w:p w:rsidR="00A04049" w:rsidRDefault="00A04049">
      <w:pPr>
        <w:rPr>
          <w:b/>
          <w:i/>
          <w:sz w:val="24"/>
          <w:szCs w:val="24"/>
          <w:highlight w:val="yellow"/>
          <w:u w:val="single"/>
        </w:rPr>
      </w:pPr>
    </w:p>
    <w:p w:rsidR="00A04049" w:rsidRDefault="0078197B">
      <w:pPr>
        <w:rPr>
          <w:sz w:val="24"/>
          <w:szCs w:val="24"/>
        </w:rPr>
      </w:pPr>
      <w:bookmarkStart w:id="1" w:name="_heading=h.m20alqml8mgb" w:colFirst="0" w:colLast="0"/>
      <w:bookmarkEnd w:id="1"/>
      <w:proofErr w:type="spellStart"/>
      <w:r>
        <w:rPr>
          <w:sz w:val="24"/>
          <w:szCs w:val="24"/>
        </w:rPr>
        <w:t>Черешнюк</w:t>
      </w:r>
      <w:proofErr w:type="spellEnd"/>
      <w:r>
        <w:rPr>
          <w:sz w:val="24"/>
          <w:szCs w:val="24"/>
        </w:rPr>
        <w:t xml:space="preserve"> Олена Володимирівна, викладач кафедри освітнього менеджменту та виховання (секція культури здоров’я, психологічної та і</w:t>
      </w:r>
      <w:r>
        <w:rPr>
          <w:sz w:val="24"/>
          <w:szCs w:val="24"/>
        </w:rPr>
        <w:t>нклюзивної освіти), учитель КЗ «Харківська гімназія № 86 Харківської міської ради»,  учитель-методист, амбасадор УФ «Спорт заради розвитку», тренер НУШ</w:t>
      </w:r>
    </w:p>
    <w:p w:rsidR="00A04049" w:rsidRDefault="00A04049">
      <w:pPr>
        <w:rPr>
          <w:sz w:val="22"/>
          <w:szCs w:val="22"/>
        </w:rPr>
      </w:pPr>
    </w:p>
    <w:sectPr w:rsidR="00A04049">
      <w:pgSz w:w="11906" w:h="16838"/>
      <w:pgMar w:top="567" w:right="567" w:bottom="62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49"/>
    <w:rsid w:val="0078197B"/>
    <w:rsid w:val="00A04049"/>
    <w:rsid w:val="00AE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488C"/>
  <w15:docId w15:val="{98FD3C94-3EA8-46E9-ADFA-255A400C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uiPriority w:val="1"/>
    <w:qFormat/>
    <w:rsid w:val="00022E3A"/>
    <w:pPr>
      <w:widowControl w:val="0"/>
      <w:autoSpaceDE w:val="0"/>
      <w:autoSpaceDN w:val="0"/>
      <w:jc w:val="left"/>
    </w:pPr>
    <w:rPr>
      <w:sz w:val="22"/>
      <w:szCs w:val="22"/>
    </w:rPr>
  </w:style>
  <w:style w:type="paragraph" w:styleId="a4">
    <w:name w:val="List Paragraph"/>
    <w:uiPriority w:val="34"/>
    <w:qFormat/>
    <w:rsid w:val="00F165EA"/>
    <w:pPr>
      <w:ind w:left="720"/>
      <w:contextualSpacing/>
    </w:pPr>
  </w:style>
  <w:style w:type="paragraph" w:styleId="a5">
    <w:name w:val="Balloon Text"/>
    <w:link w:val="a6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Normal (Web)"/>
    <w:uiPriority w:val="99"/>
    <w:unhideWhenUsed/>
    <w:rsid w:val="003D727E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Kmde6VwgEvwctsMUUKf1VRRbRQ==">CgMxLjAyDmgubTIwYWxxbWw4bWdiOAByITFJQWhvWEdoY0lUSGJPUGpGc005YVhRVDE3QTlJQ2tZSA==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6339</Words>
  <Characters>3614</Characters>
  <Application>Microsoft Office Word</Application>
  <DocSecurity>0</DocSecurity>
  <Lines>30</Lines>
  <Paragraphs>19</Paragraphs>
  <ScaleCrop>false</ScaleCrop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Тетяна Папернова</cp:lastModifiedBy>
  <cp:revision>3</cp:revision>
  <dcterms:created xsi:type="dcterms:W3CDTF">2025-08-28T09:35:00Z</dcterms:created>
  <dcterms:modified xsi:type="dcterms:W3CDTF">2025-09-01T06:56:00Z</dcterms:modified>
</cp:coreProperties>
</file>