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left="-35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КОМУНАЛЬНИЙ ВИЩИЙ НАВЧАЛЬНИЙ ЗАКЛАД</w:t>
      </w:r>
    </w:p>
    <w:p>
      <w:pPr>
        <w:pStyle w:val="Normal"/>
        <w:pBdr/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left="-35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“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ХАРКІВСЬКА АКАДЕМІЯ НЕПЕРЕРВНОЇ ОСВІТИ”</w:t>
      </w:r>
    </w:p>
    <w:p>
      <w:pPr>
        <w:pStyle w:val="Normal"/>
        <w:pBdr/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left="-354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-79" w:leader="none"/>
          <w:tab w:val="center" w:pos="4677" w:leader="none"/>
          <w:tab w:val="right" w:pos="9355" w:leader="none"/>
        </w:tabs>
        <w:ind w:left="5102" w:right="-324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ЗАТВЕРДЖУЮ </w:t>
      </w:r>
    </w:p>
    <w:p>
      <w:pPr>
        <w:pStyle w:val="Normal"/>
        <w:pBdr/>
        <w:ind w:left="5102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Проректор з навчальної роботи</w:t>
      </w:r>
    </w:p>
    <w:p>
      <w:pPr>
        <w:pStyle w:val="Normal"/>
        <w:pBdr/>
        <w:spacing w:before="120" w:after="0"/>
        <w:ind w:left="6542" w:firstLine="658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Людмила ЛУЗАН</w:t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mallCaps/>
        </w:rPr>
      </w:pPr>
      <w:r>
        <w:rPr>
          <w:rFonts w:eastAsia="Times New Roman" w:cs="Times New Roman" w:ascii="Times New Roman" w:hAnsi="Times New Roman"/>
          <w:b/>
          <w:smallCaps/>
        </w:rPr>
        <w:t>РОЗКЛАД НАВЧАЛЬНИХ ЗАНЯТЬ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/>
          <w:i/>
          <w:smallCaps/>
        </w:rPr>
      </w:pPr>
      <w:r>
        <w:rPr>
          <w:rFonts w:eastAsia="Times New Roman" w:cs="Times New Roman" w:ascii="Times New Roman" w:hAnsi="Times New Roman"/>
        </w:rPr>
        <w:t xml:space="preserve">за темою </w:t>
      </w:r>
      <w:r>
        <w:rPr>
          <w:rFonts w:eastAsia="Times New Roman" w:cs="Times New Roman" w:ascii="Times New Roman" w:hAnsi="Times New Roman"/>
          <w:b/>
          <w:i/>
          <w:smallCaps/>
        </w:rPr>
        <w:t xml:space="preserve">«8 </w:t>
      </w:r>
      <w:r>
        <w:rPr>
          <w:rFonts w:eastAsia="Times New Roman" w:cs="Times New Roman" w:ascii="Times New Roman" w:hAnsi="Times New Roman"/>
          <w:b/>
          <w:i/>
        </w:rPr>
        <w:t>клас НУШ</w:t>
      </w:r>
      <w:r>
        <w:rPr>
          <w:rFonts w:eastAsia="Times New Roman" w:cs="Times New Roman" w:ascii="Times New Roman" w:hAnsi="Times New Roman"/>
          <w:b/>
          <w:i/>
          <w:smallCaps/>
        </w:rPr>
        <w:t xml:space="preserve">: </w:t>
      </w:r>
      <w:r>
        <w:rPr>
          <w:rFonts w:eastAsia="Times New Roman" w:cs="Times New Roman" w:ascii="Times New Roman" w:hAnsi="Times New Roman"/>
          <w:b/>
          <w:i/>
        </w:rPr>
        <w:t>базове предметне навчання</w:t>
      </w:r>
      <w:r>
        <w:rPr>
          <w:rFonts w:eastAsia="Times New Roman" w:cs="Times New Roman" w:ascii="Times New Roman" w:hAnsi="Times New Roman"/>
          <w:b/>
          <w:i/>
          <w:smallCaps/>
        </w:rPr>
        <w:t xml:space="preserve">» 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(соціальна і здоров'язбережувальна освітня галузь,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інтегрований курс «Здоров’я, безпека та добробут»)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(Постанова Кабінету Міністрів України від 27.12.2024 № 1513)</w:t>
      </w:r>
    </w:p>
    <w:p>
      <w:pPr>
        <w:pStyle w:val="Normal"/>
        <w:pBdr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pBdr/>
        <w:ind w:right="175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Термін навчання: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11.06-12.06.2025</w:t>
      </w:r>
    </w:p>
    <w:p>
      <w:pPr>
        <w:pStyle w:val="Normal"/>
        <w:pBdr/>
        <w:ind w:hanging="2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</w:rPr>
        <w:t>Група №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>№ 890-суб</w:t>
      </w:r>
    </w:p>
    <w:p>
      <w:pPr>
        <w:pStyle w:val="Normal"/>
        <w:widowControl w:val="false"/>
        <w:pBdr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</w:rPr>
        <w:t>Форма навчання: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 xml:space="preserve"> дистанційна</w:t>
      </w:r>
    </w:p>
    <w:tbl>
      <w:tblPr>
        <w:tblW w:w="10313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75"/>
        <w:gridCol w:w="709"/>
        <w:gridCol w:w="5222"/>
        <w:gridCol w:w="992"/>
        <w:gridCol w:w="914"/>
        <w:gridCol w:w="1701"/>
      </w:tblGrid>
      <w:tr>
        <w:trPr>
          <w:tblHeader w:val="true"/>
          <w:trHeight w:val="1281" w:hRule="atLeast"/>
          <w:cantSplit w:val="true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bookmarkStart w:id="0" w:name="_heading=h.6c7q3dgsvaxy"/>
            <w:bookmarkEnd w:id="0"/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ind w:left="-57" w:right="-5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>
            <w:pPr>
              <w:pStyle w:val="Normal"/>
              <w:widowControl w:val="false"/>
              <w:pBdr/>
              <w:ind w:left="-57" w:right="-57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ind w:left="-122" w:right="-12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065" w:hRule="atLeast"/>
          <w:cantSplit w:val="true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1.1 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Сочкова С.О., тренер-педагог</w:t>
            </w:r>
          </w:p>
        </w:tc>
      </w:tr>
      <w:tr>
        <w:trPr>
          <w:trHeight w:val="638" w:hRule="atLeast"/>
          <w:cantSplit w:val="true"/>
        </w:trPr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 Формування ціннісного ставлення до здоров’я, здорового способу життя учнів 8 класу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Губа В.В ., тренер-педаго</w:t>
            </w:r>
          </w:p>
        </w:tc>
      </w:tr>
      <w:tr>
        <w:trPr>
          <w:trHeight w:val="423" w:hRule="atLeast"/>
          <w:cantSplit w:val="true"/>
        </w:trPr>
        <w:tc>
          <w:tcPr>
            <w:tcW w:w="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7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/>
              <w:t>Чижій Ю., тренер- педагог</w:t>
            </w:r>
          </w:p>
        </w:tc>
      </w:tr>
      <w:tr>
        <w:trPr>
          <w:trHeight w:val="440" w:hRule="atLeast"/>
          <w:cantSplit w:val="true"/>
        </w:trPr>
        <w:tc>
          <w:tcPr>
            <w:tcW w:w="77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12.06.2025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2.4. Особливості оцінювання результатів навчання учнів 8 класу в соціальній і здоров’язбережувальній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Артюкович О.Б., тренер-педагог</w:t>
            </w:r>
          </w:p>
        </w:tc>
      </w:tr>
      <w:tr>
        <w:trPr>
          <w:trHeight w:val="440" w:hRule="atLeast"/>
          <w:cantSplit w:val="true"/>
        </w:trPr>
        <w:tc>
          <w:tcPr>
            <w:tcW w:w="775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14.45-16.15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 Безпека особистості: уникаємо загрози та приймаємо обґрунтовані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Сочкова С.О., тренер-педагог</w:t>
            </w:r>
          </w:p>
        </w:tc>
      </w:tr>
      <w:tr>
        <w:trPr>
          <w:trHeight w:val="474" w:hRule="atLeast"/>
          <w:cantSplit w:val="true"/>
        </w:trPr>
        <w:tc>
          <w:tcPr>
            <w:tcW w:w="775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7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Сочкова С.О., тренер-педагог</w:t>
            </w:r>
          </w:p>
        </w:tc>
      </w:tr>
      <w:tr>
        <w:trPr>
          <w:trHeight w:val="54" w:hRule="atLeast"/>
          <w:cantSplit w:val="true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113" w:right="113" w:hanging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pBdr/>
        <w:spacing w:lineRule="auto" w:line="312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Куратор групи</w:t>
        <w:tab/>
        <w:tab/>
        <w:tab/>
        <w:tab/>
        <w:tab/>
        <w:tab/>
        <w:t>Світлана СОЧКОВА</w:t>
        <w:tab/>
        <w:tab/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22"/>
      <w:szCs w:val="22"/>
      <w:lang w:val="uk-UA" w:bidi="ar-SA" w:eastAsia="zh-CN"/>
    </w:rPr>
  </w:style>
  <w:style w:type="paragraph" w:styleId="1">
    <w:name w:val="Heading 1"/>
    <w:basedOn w:val="12"/>
    <w:next w:val="12"/>
    <w:qFormat/>
    <w:pPr>
      <w:keepNext w:val="true"/>
      <w:keepLines/>
      <w:numPr>
        <w:ilvl w:val="0"/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2"/>
    <w:next w:val="12"/>
    <w:qFormat/>
    <w:pPr>
      <w:keepNext w:val="true"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2"/>
    <w:next w:val="12"/>
    <w:qFormat/>
    <w:pPr>
      <w:keepNext w:val="true"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2"/>
    <w:next w:val="12"/>
    <w:qFormat/>
    <w:pPr>
      <w:keepNext w:val="true"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2"/>
    <w:next w:val="12"/>
    <w:qFormat/>
    <w:pPr>
      <w:keepNext w:val="true"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12"/>
    <w:next w:val="12"/>
    <w:qFormat/>
    <w:pPr>
      <w:keepNext w:val="true"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styleId="Style8">
    <w:name w:val="Шрифт абзацу за промовчанням"/>
    <w:qFormat/>
    <w:rPr/>
  </w:style>
  <w:style w:type="character" w:styleId="Style9">
    <w:name w:val="Hyperlink"/>
    <w:rPr>
      <w:color w:val="0000FF"/>
      <w:u w:val="single"/>
    </w:rPr>
  </w:style>
  <w:style w:type="character" w:styleId="11">
    <w:name w:val="Шрифт абзацу за промовчанням1"/>
    <w:qFormat/>
    <w:rPr/>
  </w:style>
  <w:style w:type="paragraph" w:styleId="Style10">
    <w:name w:val="Заголовок"/>
    <w:basedOn w:val="12"/>
    <w:next w:val="12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12">
    <w:name w:val="Обычный1"/>
    <w:qFormat/>
    <w:pPr>
      <w:widowControl/>
      <w:bidi w:val="0"/>
    </w:pPr>
    <w:rPr>
      <w:rFonts w:ascii="Arial" w:hAnsi="Arial" w:eastAsia="Arial" w:cs="Arial"/>
      <w:color w:val="auto"/>
      <w:sz w:val="22"/>
      <w:szCs w:val="22"/>
      <w:lang w:val="uk-UA" w:bidi="ar-SA" w:eastAsia="zh-CN"/>
    </w:rPr>
  </w:style>
  <w:style w:type="paragraph" w:styleId="Style15">
    <w:name w:val="Subtitle"/>
    <w:basedOn w:val="Normal"/>
    <w:next w:val="Normal"/>
    <w:qFormat/>
    <w:pPr>
      <w:keepNext w:val="true"/>
      <w:keepLines/>
      <w:pBdr/>
      <w:spacing w:before="0" w:after="320"/>
    </w:pPr>
    <w:rPr>
      <w:color w:val="666666"/>
      <w:sz w:val="30"/>
      <w:szCs w:val="30"/>
    </w:rPr>
  </w:style>
  <w:style w:type="paragraph" w:styleId="Style16">
    <w:name w:val="Звичайний (веб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extbody">
    <w:name w:val="Text body"/>
    <w:basedOn w:val="Normal"/>
    <w:qFormat/>
    <w:pPr>
      <w:suppressAutoHyphens w:val="true"/>
      <w:spacing w:lineRule="auto" w:line="276" w:before="0" w:after="140"/>
    </w:pPr>
    <w:rPr>
      <w:rFonts w:ascii="Liberation Serif" w:hAnsi="Liberation Serif" w:eastAsia="NSimSun" w:cs="Liberation Serif"/>
      <w:kern w:val="2"/>
      <w:sz w:val="24"/>
      <w:szCs w:val="24"/>
      <w:lang w:eastAsia="zh-CN" w:bidi="hi-IN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18</TotalTime>
  <Application>LibreOffice/7.4.7.2$Linux_X86_64 LibreOffice_project/40$Build-2</Application>
  <AppVersion>15.0000</AppVersion>
  <Pages>3</Pages>
  <Words>222</Words>
  <Characters>1574</Characters>
  <CharactersWithSpaces>1759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2025-06-04T23:30:00Z</dcterms:created>
  <dc:creator>admin</dc:creator>
  <dc:description/>
  <cp:keywords/>
  <dc:language>uk-UA</dc:language>
  <cp:lastModifiedBy>Тетяна Папернова</cp:lastModifiedBy>
  <dcterms:modified xsi:type="dcterms:W3CDTF">2025-06-11T12:25:00Z</dcterms:modified>
  <cp:revision>10</cp:revision>
  <dc:subject/>
  <dc:title/>
</cp:coreProperties>
</file>