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bookmarkStart w:id="0" w:name="_GoBack"/>
      <w:r w:rsidR="00DD1784" w:rsidRPr="00DD1784">
        <w:rPr>
          <w:b/>
          <w:bCs/>
          <w:i/>
          <w:sz w:val="26"/>
          <w:szCs w:val="26"/>
        </w:rPr>
        <w:t>Математика сьогодення: відповіді на головні виклики</w:t>
      </w:r>
      <w:bookmarkEnd w:id="0"/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B484D">
        <w:rPr>
          <w:sz w:val="24"/>
          <w:szCs w:val="24"/>
        </w:rPr>
        <w:t>0</w:t>
      </w:r>
      <w:r w:rsidR="0027080F">
        <w:rPr>
          <w:sz w:val="24"/>
          <w:szCs w:val="24"/>
          <w:lang w:val="ru-RU"/>
        </w:rPr>
        <w:t>7</w:t>
      </w:r>
      <w:r w:rsidR="00BB484D">
        <w:rPr>
          <w:sz w:val="24"/>
          <w:szCs w:val="24"/>
        </w:rPr>
        <w:t>.0</w:t>
      </w:r>
      <w:r w:rsidR="00D516CE">
        <w:rPr>
          <w:sz w:val="24"/>
          <w:szCs w:val="24"/>
          <w:lang w:val="ru-RU"/>
        </w:rPr>
        <w:t>4</w:t>
      </w:r>
      <w:r w:rsidR="00BB484D">
        <w:rPr>
          <w:sz w:val="24"/>
          <w:szCs w:val="24"/>
        </w:rPr>
        <w:t>.2025 – 2</w:t>
      </w:r>
      <w:r w:rsidR="0027080F">
        <w:rPr>
          <w:sz w:val="24"/>
          <w:szCs w:val="24"/>
          <w:lang w:val="ru-RU"/>
        </w:rPr>
        <w:t>5</w:t>
      </w:r>
      <w:r w:rsidR="00BB484D">
        <w:rPr>
          <w:sz w:val="24"/>
          <w:szCs w:val="24"/>
        </w:rPr>
        <w:t>.0</w:t>
      </w:r>
      <w:r w:rsidR="00D516CE">
        <w:rPr>
          <w:sz w:val="24"/>
          <w:szCs w:val="24"/>
          <w:lang w:val="ru-RU"/>
        </w:rPr>
        <w:t>4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16"/>
        <w:gridCol w:w="1443"/>
        <w:gridCol w:w="4928"/>
        <w:gridCol w:w="1020"/>
        <w:gridCol w:w="1659"/>
      </w:tblGrid>
      <w:tr w:rsidR="00413F1C" w:rsidRPr="00883B6C" w:rsidTr="00177566">
        <w:trPr>
          <w:trHeight w:val="769"/>
        </w:trPr>
        <w:tc>
          <w:tcPr>
            <w:tcW w:w="557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43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B484D" w:rsidRPr="00883B6C" w:rsidTr="00177566">
        <w:tc>
          <w:tcPr>
            <w:tcW w:w="557" w:type="dxa"/>
          </w:tcPr>
          <w:p w:rsidR="00BB484D" w:rsidRPr="00860EDE" w:rsidRDefault="00BB484D" w:rsidP="00BB484D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</w:tcPr>
          <w:p w:rsidR="00BB484D" w:rsidRPr="00FD5DE3" w:rsidRDefault="00BB484D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27080F">
              <w:rPr>
                <w:bCs/>
                <w:sz w:val="22"/>
                <w:szCs w:val="22"/>
                <w:lang w:val="ru-RU"/>
              </w:rPr>
              <w:t>7</w:t>
            </w:r>
            <w:r>
              <w:rPr>
                <w:bCs/>
                <w:sz w:val="22"/>
                <w:szCs w:val="22"/>
                <w:lang w:val="ru-RU"/>
              </w:rPr>
              <w:t>.0</w:t>
            </w:r>
            <w:r w:rsidR="00D516CE"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43" w:type="dxa"/>
          </w:tcPr>
          <w:p w:rsidR="00BB484D" w:rsidRPr="00FD5DE3" w:rsidRDefault="00BE57DE" w:rsidP="003C72E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</w:t>
            </w:r>
            <w:r w:rsidR="003C72E1">
              <w:rPr>
                <w:bCs/>
                <w:sz w:val="22"/>
                <w:szCs w:val="22"/>
                <w:lang w:val="ru-RU"/>
              </w:rPr>
              <w:t>15</w:t>
            </w:r>
            <w:r>
              <w:rPr>
                <w:bCs/>
                <w:sz w:val="22"/>
                <w:szCs w:val="22"/>
                <w:lang w:val="ru-RU"/>
              </w:rPr>
              <w:t xml:space="preserve"> – 1</w:t>
            </w:r>
            <w:r w:rsidR="003C72E1">
              <w:rPr>
                <w:bCs/>
                <w:sz w:val="22"/>
                <w:szCs w:val="22"/>
                <w:lang w:val="ru-RU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3C72E1"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4928" w:type="dxa"/>
            <w:shd w:val="clear" w:color="auto" w:fill="auto"/>
          </w:tcPr>
          <w:p w:rsidR="00BB484D" w:rsidRPr="007830B3" w:rsidRDefault="00BB484D" w:rsidP="00BB484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B484D" w:rsidRPr="00BB484D" w:rsidRDefault="00BB484D" w:rsidP="00BB4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BB484D" w:rsidRPr="00E22407" w:rsidRDefault="00BE57DE" w:rsidP="00BB48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Pr="00860EDE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07.04.2025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27080F" w:rsidRPr="007830B3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Модел</w:t>
            </w:r>
            <w:r w:rsidRPr="007830B3">
              <w:rPr>
                <w:bCs/>
                <w:sz w:val="22"/>
                <w:szCs w:val="22"/>
                <w:lang w:val="ru-RU"/>
              </w:rPr>
              <w:t>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навчальна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програма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як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засіб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реалізації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академічної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свободи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B12998" w:rsidRDefault="0027080F" w:rsidP="0027080F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27080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27080F" w:rsidRPr="007830B3" w:rsidRDefault="0027080F" w:rsidP="0027080F">
            <w:pPr>
              <w:rPr>
                <w:bCs/>
                <w:sz w:val="22"/>
                <w:szCs w:val="22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Шляхи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язування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 текстових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464579" w:rsidRDefault="0027080F" w:rsidP="0027080F">
            <w:pPr>
              <w:jc w:val="left"/>
              <w:rPr>
                <w:sz w:val="22"/>
                <w:szCs w:val="22"/>
              </w:rPr>
            </w:pPr>
            <w:r w:rsidRPr="00BE57DE">
              <w:rPr>
                <w:bCs/>
                <w:sz w:val="22"/>
                <w:szCs w:val="22"/>
              </w:rPr>
              <w:t xml:space="preserve">Кравченко З.І., доцент кафедри, к. </w:t>
            </w:r>
            <w:proofErr w:type="spellStart"/>
            <w:r w:rsidRPr="00BE57DE">
              <w:rPr>
                <w:bCs/>
                <w:sz w:val="22"/>
                <w:szCs w:val="22"/>
              </w:rPr>
              <w:t>пед.н</w:t>
            </w:r>
            <w:proofErr w:type="spellEnd"/>
            <w:r w:rsidRPr="00BE57DE">
              <w:rPr>
                <w:bCs/>
                <w:sz w:val="22"/>
                <w:szCs w:val="22"/>
              </w:rPr>
              <w:t>.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08.04.2025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27080F" w:rsidRPr="000A2D3A" w:rsidRDefault="0027080F" w:rsidP="0027080F">
            <w:pPr>
              <w:rPr>
                <w:rFonts w:eastAsia="Times New Roman"/>
                <w:bCs/>
                <w:sz w:val="22"/>
                <w:szCs w:val="22"/>
                <w:highlight w:val="yellow"/>
                <w:lang w:eastAsia="uk-UA"/>
              </w:rPr>
            </w:pPr>
            <w:r w:rsidRPr="000A2D3A">
              <w:rPr>
                <w:rFonts w:eastAsia="Times New Roman"/>
                <w:bCs/>
                <w:sz w:val="22"/>
                <w:szCs w:val="22"/>
                <w:lang w:val="uk" w:eastAsia="uk-UA"/>
              </w:rPr>
              <w:t>STEM-освіта як засіб реалізації інтегрованого підходу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464579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Ставицький С.Б., викладач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27080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27080F" w:rsidRPr="00397A6C" w:rsidRDefault="0027080F" w:rsidP="0027080F">
            <w:pPr>
              <w:rPr>
                <w:sz w:val="22"/>
                <w:szCs w:val="22"/>
              </w:rPr>
            </w:pPr>
            <w:r w:rsidRPr="00397A6C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464579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09.04.2025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27080F" w:rsidRPr="007830B3" w:rsidRDefault="0027080F" w:rsidP="0027080F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УДН в конструюванні уроку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DD1784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27080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27080F" w:rsidRPr="00397A6C" w:rsidRDefault="0027080F" w:rsidP="0027080F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397A6C">
              <w:rPr>
                <w:rFonts w:eastAsia="Times New Roman"/>
                <w:bCs/>
                <w:sz w:val="22"/>
                <w:szCs w:val="22"/>
                <w:lang w:eastAsia="uk-UA"/>
              </w:rPr>
              <w:t>Методика формування математичних понять в старшій школі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DD1784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10.04.2025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27080F" w:rsidRPr="007830B3" w:rsidRDefault="0027080F" w:rsidP="0027080F">
            <w:pPr>
              <w:rPr>
                <w:bCs/>
                <w:sz w:val="22"/>
                <w:szCs w:val="22"/>
              </w:rPr>
            </w:pPr>
            <w:proofErr w:type="spellStart"/>
            <w:r w:rsidRPr="007830B3">
              <w:rPr>
                <w:bCs/>
                <w:sz w:val="22"/>
                <w:szCs w:val="22"/>
              </w:rPr>
              <w:t>Супервізія</w:t>
            </w:r>
            <w:proofErr w:type="spellEnd"/>
            <w:r w:rsidRPr="007830B3">
              <w:rPr>
                <w:bCs/>
                <w:sz w:val="22"/>
                <w:szCs w:val="22"/>
              </w:rPr>
              <w:t xml:space="preserve"> як інструмент професійного розвитку вчителів НУШ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DD1784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27080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27080F" w:rsidRPr="00CA2BFD" w:rsidRDefault="0027080F" w:rsidP="0027080F">
            <w:pPr>
              <w:rPr>
                <w:bCs/>
                <w:sz w:val="22"/>
                <w:szCs w:val="22"/>
              </w:rPr>
            </w:pPr>
            <w:r w:rsidRPr="000A2D3A">
              <w:rPr>
                <w:bCs/>
                <w:sz w:val="22"/>
                <w:szCs w:val="22"/>
              </w:rPr>
              <w:t>Тестові технології як інструмент оцінювання: принципи складання та критерії якості завдань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E61D66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E6B1F">
              <w:rPr>
                <w:bCs/>
                <w:noProof/>
                <w:sz w:val="22"/>
                <w:szCs w:val="22"/>
              </w:rPr>
              <w:t xml:space="preserve">Григорович О.В., </w:t>
            </w:r>
            <w:r w:rsidRPr="004E6B1F">
              <w:rPr>
                <w:bCs/>
                <w:noProof/>
                <w:sz w:val="22"/>
                <w:szCs w:val="22"/>
                <w:lang w:val="ru-RU"/>
              </w:rPr>
              <w:t>доцент кафедри</w:t>
            </w:r>
            <w:r w:rsidRPr="004E6B1F">
              <w:rPr>
                <w:bCs/>
                <w:noProof/>
                <w:sz w:val="22"/>
                <w:szCs w:val="22"/>
              </w:rPr>
              <w:t xml:space="preserve"> к.хім.н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Pr="00860EDE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11.04.2025</w:t>
            </w:r>
          </w:p>
        </w:tc>
        <w:tc>
          <w:tcPr>
            <w:tcW w:w="1443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27080F" w:rsidRPr="00397A6C" w:rsidRDefault="0027080F" w:rsidP="0027080F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Актуальність формування інтелектуальних вмінь в умовах сьогодення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DD1784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</w:tcPr>
          <w:p w:rsidR="0027080F" w:rsidRPr="00D516CE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27080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27080F" w:rsidRPr="00D516CE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27080F" w:rsidRPr="007830B3" w:rsidRDefault="0027080F" w:rsidP="0027080F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27080F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DD1784" w:rsidRDefault="0027080F" w:rsidP="0027080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Pr="00860EDE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27080F">
              <w:rPr>
                <w:bCs/>
                <w:sz w:val="22"/>
                <w:szCs w:val="22"/>
                <w:lang w:val="ru-RU"/>
              </w:rPr>
              <w:t>14.04.2025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A23441" w:rsidRPr="00397A6C" w:rsidRDefault="00A23441" w:rsidP="00A23441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Пошук альтернативних шляхів  розв’язування геометричних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464579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A2344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A23441" w:rsidRPr="007830B3" w:rsidRDefault="00A23441" w:rsidP="00A23441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Математика очима хіміка: від пропорцій до складних обчислень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 xml:space="preserve">Григорович О.В., </w:t>
            </w:r>
            <w:r>
              <w:rPr>
                <w:bCs/>
                <w:noProof/>
                <w:sz w:val="22"/>
                <w:szCs w:val="22"/>
                <w:lang w:val="ru-RU"/>
              </w:rPr>
              <w:t>доцент кафедри</w:t>
            </w:r>
            <w:r w:rsidRPr="004D0218">
              <w:rPr>
                <w:bCs/>
                <w:noProof/>
                <w:sz w:val="22"/>
                <w:szCs w:val="22"/>
              </w:rPr>
              <w:t xml:space="preserve"> к.хім.н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15.04.2025</w:t>
            </w:r>
          </w:p>
        </w:tc>
        <w:tc>
          <w:tcPr>
            <w:tcW w:w="1443" w:type="dxa"/>
          </w:tcPr>
          <w:p w:rsidR="00A23441" w:rsidRPr="002F0194" w:rsidRDefault="00A23441" w:rsidP="00A23441">
            <w:pPr>
              <w:rPr>
                <w:bCs/>
                <w:sz w:val="22"/>
                <w:szCs w:val="22"/>
              </w:rPr>
            </w:pPr>
            <w:r w:rsidRPr="00E61D66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A23441" w:rsidRPr="00397A6C" w:rsidRDefault="00A23441" w:rsidP="00A23441">
            <w:pPr>
              <w:rPr>
                <w:bCs/>
                <w:sz w:val="22"/>
                <w:szCs w:val="22"/>
              </w:rPr>
            </w:pPr>
            <w:r w:rsidRPr="00CA2BFD">
              <w:rPr>
                <w:bCs/>
                <w:sz w:val="22"/>
                <w:szCs w:val="22"/>
              </w:rPr>
              <w:t>Психологічні травмування внаслідок війни: як спілкуватися, навчати, підтримувати учнів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B12998" w:rsidRDefault="00A23441" w:rsidP="00A23441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E61D66">
              <w:rPr>
                <w:bCs/>
                <w:noProof/>
                <w:sz w:val="22"/>
                <w:szCs w:val="22"/>
              </w:rPr>
              <w:t>Бандура В.В., викладач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A2344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A23441" w:rsidRPr="00397A6C" w:rsidRDefault="00A23441" w:rsidP="00A23441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397A6C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DD1784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16.04.2025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441" w:rsidRDefault="00A23441" w:rsidP="00A23441">
            <w:pPr>
              <w:rPr>
                <w:bCs/>
                <w:sz w:val="22"/>
                <w:szCs w:val="22"/>
              </w:rPr>
            </w:pPr>
            <w:r w:rsidRPr="00C2146F">
              <w:rPr>
                <w:bCs/>
                <w:sz w:val="22"/>
                <w:szCs w:val="22"/>
              </w:rPr>
              <w:t>Психосоціальна підтримка учасників освітнього процесу в умовах сьогодення.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441" w:rsidRPr="00992FA1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41" w:rsidRPr="0016552A" w:rsidRDefault="00A23441" w:rsidP="00A23441">
            <w:pPr>
              <w:rPr>
                <w:bCs/>
                <w:noProof/>
                <w:sz w:val="22"/>
                <w:szCs w:val="22"/>
              </w:rPr>
            </w:pPr>
            <w:r w:rsidRPr="0016552A">
              <w:rPr>
                <w:bCs/>
                <w:noProof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A2344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A23441" w:rsidRPr="007830B3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C065F1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B12998" w:rsidRDefault="00A23441" w:rsidP="00A23441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C065F1">
              <w:rPr>
                <w:bCs/>
                <w:noProof/>
                <w:sz w:val="22"/>
                <w:szCs w:val="22"/>
              </w:rPr>
              <w:t>Яковлєв П.О., ст. викладач, к.ю.н.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17.04.2025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A23441" w:rsidRPr="007830B3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Математичні ризики в процесі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язування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задач та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можливість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їх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врахування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464579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A2344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A23441" w:rsidRPr="007830B3" w:rsidRDefault="00A23441" w:rsidP="00A23441">
            <w:pPr>
              <w:rPr>
                <w:sz w:val="22"/>
                <w:szCs w:val="22"/>
              </w:rPr>
            </w:pPr>
            <w:proofErr w:type="spellStart"/>
            <w:r w:rsidRPr="007830B3">
              <w:rPr>
                <w:sz w:val="22"/>
                <w:szCs w:val="22"/>
              </w:rPr>
              <w:t>Здоров’язбережувальне</w:t>
            </w:r>
            <w:proofErr w:type="spellEnd"/>
            <w:r w:rsidRPr="007830B3">
              <w:rPr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464579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18.04.2025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4928" w:type="dxa"/>
            <w:shd w:val="clear" w:color="auto" w:fill="auto"/>
          </w:tcPr>
          <w:p w:rsidR="00A23441" w:rsidRPr="007830B3" w:rsidRDefault="00A23441" w:rsidP="00A23441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464579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Вольянська С.Є., професор кафедри, к.пед.н.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A2344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A23441" w:rsidRPr="007830B3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464579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A23441" w:rsidRPr="00883B6C" w:rsidTr="00177566">
        <w:tc>
          <w:tcPr>
            <w:tcW w:w="557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316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21.04.2025</w:t>
            </w:r>
          </w:p>
        </w:tc>
        <w:tc>
          <w:tcPr>
            <w:tcW w:w="1443" w:type="dxa"/>
          </w:tcPr>
          <w:p w:rsidR="00A23441" w:rsidRDefault="00A23441" w:rsidP="00A23441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A23441" w:rsidRPr="00397A6C" w:rsidRDefault="00A23441" w:rsidP="00A23441">
            <w:pPr>
              <w:rPr>
                <w:bCs/>
                <w:sz w:val="22"/>
                <w:szCs w:val="22"/>
              </w:rPr>
            </w:pP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методи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рівнянь, </w:t>
            </w:r>
            <w:proofErr w:type="spellStart"/>
            <w:r w:rsidRPr="00397A6C">
              <w:rPr>
                <w:bCs/>
                <w:sz w:val="22"/>
                <w:szCs w:val="22"/>
              </w:rPr>
              <w:t>нерівностей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та їх систем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23441" w:rsidRPr="00BB484D" w:rsidRDefault="00A23441" w:rsidP="00A2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23441" w:rsidRPr="00DD1784" w:rsidRDefault="00A23441" w:rsidP="00A2344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A23441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A2344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177566" w:rsidRDefault="00177566" w:rsidP="00BF2603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</w:rPr>
              <w:t>1</w:t>
            </w:r>
            <w:r w:rsidR="00BF2603">
              <w:rPr>
                <w:bCs/>
                <w:sz w:val="22"/>
                <w:szCs w:val="22"/>
              </w:rPr>
              <w:t>5</w:t>
            </w:r>
            <w:r w:rsidRPr="00177566">
              <w:rPr>
                <w:bCs/>
                <w:sz w:val="22"/>
                <w:szCs w:val="22"/>
              </w:rPr>
              <w:t>.</w:t>
            </w:r>
            <w:r w:rsidR="00BF2603">
              <w:rPr>
                <w:bCs/>
                <w:sz w:val="22"/>
                <w:szCs w:val="22"/>
              </w:rPr>
              <w:t>15</w:t>
            </w:r>
            <w:r w:rsidRPr="00177566">
              <w:rPr>
                <w:bCs/>
                <w:sz w:val="22"/>
                <w:szCs w:val="22"/>
              </w:rPr>
              <w:t>-1</w:t>
            </w:r>
            <w:r w:rsidR="00BF2603">
              <w:rPr>
                <w:bCs/>
                <w:sz w:val="22"/>
                <w:szCs w:val="22"/>
              </w:rPr>
              <w:t>6</w:t>
            </w:r>
            <w:r w:rsidRPr="00177566">
              <w:rPr>
                <w:bCs/>
                <w:sz w:val="22"/>
                <w:szCs w:val="22"/>
              </w:rPr>
              <w:t>.</w:t>
            </w:r>
            <w:r w:rsidR="00BF2603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928" w:type="dxa"/>
            <w:shd w:val="clear" w:color="auto" w:fill="auto"/>
          </w:tcPr>
          <w:p w:rsidR="00177566" w:rsidRPr="00397A6C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  <w:lang w:val="ru-RU"/>
              </w:rPr>
              <w:t xml:space="preserve">Методика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учнів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розв’язування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стереометричних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задач НМТ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464579" w:rsidRDefault="00177566" w:rsidP="0017756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22.04.2025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177566" w:rsidRPr="007830B3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4E6B1F">
              <w:rPr>
                <w:bCs/>
                <w:sz w:val="22"/>
                <w:szCs w:val="22"/>
              </w:rPr>
              <w:t>Компетентнісні</w:t>
            </w:r>
            <w:proofErr w:type="spellEnd"/>
            <w:r w:rsidRPr="004E6B1F">
              <w:rPr>
                <w:bCs/>
                <w:sz w:val="22"/>
                <w:szCs w:val="22"/>
              </w:rPr>
              <w:t xml:space="preserve"> завдання під час навчання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DD1784" w:rsidRDefault="00177566" w:rsidP="0017756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177566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177566" w:rsidRPr="00397A6C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</w:rPr>
              <w:t xml:space="preserve">Особливості підготовки учнів до </w:t>
            </w:r>
            <w:proofErr w:type="spellStart"/>
            <w:r w:rsidRPr="00397A6C">
              <w:rPr>
                <w:bCs/>
                <w:sz w:val="22"/>
                <w:szCs w:val="22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завдань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 параметрами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464579" w:rsidRDefault="00177566" w:rsidP="0017756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23.04.2025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177566" w:rsidRPr="00397A6C" w:rsidRDefault="00177566" w:rsidP="00177566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B12998" w:rsidRDefault="00177566" w:rsidP="00177566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23.04.2025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177566" w:rsidRPr="007830B3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 xml:space="preserve">Моніторинг результатів навчання учнів на засадах </w:t>
            </w:r>
            <w:proofErr w:type="spellStart"/>
            <w:r w:rsidRPr="00C065F1">
              <w:rPr>
                <w:bCs/>
                <w:sz w:val="22"/>
                <w:szCs w:val="22"/>
              </w:rPr>
              <w:t>компетентнісного</w:t>
            </w:r>
            <w:proofErr w:type="spellEnd"/>
            <w:r w:rsidRPr="00C065F1">
              <w:rPr>
                <w:bCs/>
                <w:sz w:val="22"/>
                <w:szCs w:val="22"/>
              </w:rPr>
              <w:t xml:space="preserve"> підходу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C065F1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B12998" w:rsidRDefault="00177566" w:rsidP="00177566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C065F1"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177566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177566" w:rsidRPr="007830B3" w:rsidRDefault="00177566" w:rsidP="00177566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464579" w:rsidRDefault="00177566" w:rsidP="0017756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Каплун С.В., зав.кафедри, доцнгт, к.пед.н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316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24.04.2025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8" w:type="dxa"/>
            <w:shd w:val="clear" w:color="auto" w:fill="auto"/>
          </w:tcPr>
          <w:p w:rsidR="00177566" w:rsidRPr="007830B3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7830B3">
              <w:rPr>
                <w:bCs/>
                <w:sz w:val="22"/>
                <w:szCs w:val="22"/>
              </w:rPr>
              <w:t>розв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464579" w:rsidRDefault="00177566" w:rsidP="0017756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177566" w:rsidRPr="00883B6C" w:rsidTr="00177566">
        <w:tc>
          <w:tcPr>
            <w:tcW w:w="557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316" w:type="dxa"/>
          </w:tcPr>
          <w:p w:rsidR="00177566" w:rsidRDefault="00177566" w:rsidP="004A1BA3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  <w:lang w:val="ru-RU"/>
              </w:rPr>
              <w:t>24.04.2025</w:t>
            </w:r>
          </w:p>
        </w:tc>
        <w:tc>
          <w:tcPr>
            <w:tcW w:w="1443" w:type="dxa"/>
          </w:tcPr>
          <w:p w:rsidR="00177566" w:rsidRDefault="00177566" w:rsidP="00177566">
            <w:pPr>
              <w:rPr>
                <w:bCs/>
                <w:sz w:val="22"/>
                <w:szCs w:val="22"/>
                <w:lang w:val="ru-RU"/>
              </w:rPr>
            </w:pPr>
            <w:r w:rsidRPr="00177566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8" w:type="dxa"/>
            <w:shd w:val="clear" w:color="auto" w:fill="auto"/>
          </w:tcPr>
          <w:p w:rsidR="00177566" w:rsidRPr="006978AA" w:rsidRDefault="00177566" w:rsidP="00177566">
            <w:pPr>
              <w:rPr>
                <w:bCs/>
                <w:sz w:val="22"/>
                <w:szCs w:val="22"/>
              </w:rPr>
            </w:pPr>
            <w:r w:rsidRPr="006978AA">
              <w:rPr>
                <w:bCs/>
                <w:sz w:val="22"/>
                <w:szCs w:val="22"/>
              </w:rPr>
              <w:t>Підсумкове анкетування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BB484D" w:rsidRDefault="00177566" w:rsidP="00177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77566" w:rsidRPr="00464579" w:rsidRDefault="00177566" w:rsidP="0017756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177566" w:rsidRPr="00883B6C" w:rsidTr="00177566">
        <w:trPr>
          <w:trHeight w:val="487"/>
        </w:trPr>
        <w:tc>
          <w:tcPr>
            <w:tcW w:w="557" w:type="dxa"/>
          </w:tcPr>
          <w:p w:rsidR="00177566" w:rsidRPr="00676C34" w:rsidRDefault="00177566" w:rsidP="0017756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:rsidR="00177566" w:rsidRPr="00676C34" w:rsidRDefault="00177566" w:rsidP="0017756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177566" w:rsidRPr="00676C34" w:rsidRDefault="00177566" w:rsidP="0017756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177566" w:rsidRPr="00676C34" w:rsidRDefault="00177566" w:rsidP="0017756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77566" w:rsidRPr="00676C34" w:rsidRDefault="00177566" w:rsidP="001775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659" w:type="dxa"/>
            <w:shd w:val="clear" w:color="auto" w:fill="auto"/>
          </w:tcPr>
          <w:p w:rsidR="00177566" w:rsidRPr="00676C34" w:rsidRDefault="00177566" w:rsidP="00177566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Зоя КРАВЧЕНКО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B45693" w:rsidRDefault="00B45693" w:rsidP="00544D9B">
      <w:pPr>
        <w:ind w:firstLine="1843"/>
        <w:rPr>
          <w:sz w:val="22"/>
          <w:szCs w:val="22"/>
        </w:rPr>
      </w:pPr>
    </w:p>
    <w:p w:rsidR="00B45693" w:rsidRDefault="00B45693" w:rsidP="00544D9B">
      <w:pPr>
        <w:ind w:firstLine="1843"/>
        <w:rPr>
          <w:sz w:val="22"/>
          <w:szCs w:val="22"/>
        </w:rPr>
      </w:pPr>
    </w:p>
    <w:p w:rsidR="00B45693" w:rsidRDefault="00B45693" w:rsidP="00544D9B">
      <w:pPr>
        <w:ind w:firstLine="1843"/>
        <w:rPr>
          <w:sz w:val="22"/>
          <w:szCs w:val="22"/>
        </w:rPr>
      </w:pPr>
    </w:p>
    <w:p w:rsidR="00B45693" w:rsidRDefault="00B45693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lastRenderedPageBreak/>
        <w:t>Відомості про викладачів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Василенко Юлія Миколаївна., старший викладач кафедри методики природничо-математичної освіти,  магістр математики,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Вольянська</w:t>
      </w:r>
      <w:proofErr w:type="spellEnd"/>
      <w:r w:rsidRPr="002D0554">
        <w:rPr>
          <w:sz w:val="24"/>
          <w:szCs w:val="26"/>
        </w:rPr>
        <w:t xml:space="preserve"> Світлана Євгенівна, професор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Григорович Олексій Владиславович, доцент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Дронова</w:t>
      </w:r>
      <w:proofErr w:type="spellEnd"/>
      <w:r w:rsidRPr="002D0554">
        <w:rPr>
          <w:sz w:val="24"/>
          <w:szCs w:val="26"/>
        </w:rPr>
        <w:t xml:space="preserve"> Валентина Миколаївна, старший  викладач кафедри методики природничо-математичної освіти, магістр педагогіки вищої школи,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Каплун Світлана Вікторівна, завідувачка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доцент, відмінник освіти,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Кравченко Зоя Іванівна, доцент кафедри методики природничо-математичної освіти , к. пед. н., відмінник освіти</w:t>
      </w:r>
      <w:r w:rsidR="00DC1C2A" w:rsidRPr="00B45693">
        <w:rPr>
          <w:sz w:val="24"/>
          <w:szCs w:val="26"/>
        </w:rPr>
        <w:t xml:space="preserve"> </w:t>
      </w:r>
      <w:proofErr w:type="spellStart"/>
      <w:r w:rsidR="00DC1C2A" w:rsidRPr="00B45693">
        <w:rPr>
          <w:sz w:val="24"/>
          <w:szCs w:val="26"/>
        </w:rPr>
        <w:t>Украъни</w:t>
      </w:r>
      <w:proofErr w:type="spellEnd"/>
      <w:r w:rsidRPr="002D0554">
        <w:rPr>
          <w:sz w:val="24"/>
          <w:szCs w:val="26"/>
        </w:rPr>
        <w:t>, тренер НУШ, супервізор</w:t>
      </w:r>
    </w:p>
    <w:p w:rsidR="00DC1C2A" w:rsidRPr="00DC1C2A" w:rsidRDefault="00DC1C2A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r w:rsidRPr="00DC1C2A">
        <w:rPr>
          <w:sz w:val="24"/>
          <w:szCs w:val="26"/>
        </w:rPr>
        <w:t xml:space="preserve">Яковлєв П.О., </w:t>
      </w:r>
      <w:proofErr w:type="spellStart"/>
      <w:r w:rsidRPr="00DC1C2A">
        <w:rPr>
          <w:sz w:val="24"/>
          <w:szCs w:val="26"/>
        </w:rPr>
        <w:t>старший.викладач</w:t>
      </w:r>
      <w:proofErr w:type="spellEnd"/>
      <w:r w:rsidRPr="00DC1C2A">
        <w:rPr>
          <w:sz w:val="24"/>
          <w:szCs w:val="26"/>
        </w:rPr>
        <w:t xml:space="preserve"> кафедри соціально-гуманітарної освіти, </w:t>
      </w:r>
      <w:proofErr w:type="spellStart"/>
      <w:r w:rsidRPr="00DC1C2A">
        <w:rPr>
          <w:sz w:val="24"/>
          <w:szCs w:val="26"/>
        </w:rPr>
        <w:t>к.ю.н</w:t>
      </w:r>
      <w:proofErr w:type="spellEnd"/>
    </w:p>
    <w:p w:rsidR="002D0554" w:rsidRPr="002D0554" w:rsidRDefault="002D0554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Золотарьова Інна Олександрівна, викладач кафедри методики природничо-математичної освіти,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2D0554" w:rsidRPr="002D0554" w:rsidRDefault="002D0554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Капустін Ігор </w:t>
      </w:r>
      <w:proofErr w:type="spellStart"/>
      <w:r w:rsidRPr="002D0554">
        <w:rPr>
          <w:sz w:val="24"/>
          <w:szCs w:val="26"/>
        </w:rPr>
        <w:t>Вячеславович</w:t>
      </w:r>
      <w:proofErr w:type="spellEnd"/>
      <w:r w:rsidRPr="002D0554">
        <w:rPr>
          <w:sz w:val="24"/>
          <w:szCs w:val="26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2D0554" w:rsidRPr="002D0554" w:rsidRDefault="002D0554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Нелін</w:t>
      </w:r>
      <w:proofErr w:type="spellEnd"/>
      <w:r w:rsidRPr="002D0554">
        <w:rPr>
          <w:sz w:val="24"/>
          <w:szCs w:val="26"/>
        </w:rPr>
        <w:t xml:space="preserve"> Євген Петрович, викладач кафедри методики природничо-математичної освіти, професор, професор кафедри математики ХНПУ імені Г.С. Сковороди,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2D0554" w:rsidRDefault="002D0554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Ставицький</w:t>
      </w:r>
      <w:proofErr w:type="spellEnd"/>
      <w:r w:rsidRPr="002D0554">
        <w:rPr>
          <w:sz w:val="24"/>
          <w:szCs w:val="26"/>
        </w:rPr>
        <w:t xml:space="preserve"> Сергій Борисович, викладач кафедри методики природничо-математичної освіти, завідувач центру медіа та інформаційних технологій, тренер НУШ, супервізор</w:t>
      </w:r>
    </w:p>
    <w:p w:rsidR="002D0554" w:rsidRDefault="00CA2BFD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 xml:space="preserve">Бандура </w:t>
      </w:r>
      <w:proofErr w:type="spellStart"/>
      <w:r>
        <w:rPr>
          <w:sz w:val="24"/>
          <w:szCs w:val="26"/>
        </w:rPr>
        <w:t>Вячеслав</w:t>
      </w:r>
      <w:proofErr w:type="spellEnd"/>
      <w:r>
        <w:rPr>
          <w:sz w:val="24"/>
          <w:szCs w:val="26"/>
        </w:rPr>
        <w:t xml:space="preserve"> Валерійович,  в</w:t>
      </w:r>
      <w:r w:rsidRPr="00CA2BFD">
        <w:rPr>
          <w:sz w:val="24"/>
          <w:szCs w:val="26"/>
        </w:rPr>
        <w:t>икладач кафедри методики дошкільної та початкової освіти</w:t>
      </w:r>
      <w:r>
        <w:rPr>
          <w:sz w:val="24"/>
          <w:szCs w:val="26"/>
        </w:rPr>
        <w:t xml:space="preserve">, </w:t>
      </w:r>
      <w:r w:rsidR="009D5153">
        <w:rPr>
          <w:sz w:val="24"/>
          <w:szCs w:val="26"/>
        </w:rPr>
        <w:t>м</w:t>
      </w:r>
      <w:r w:rsidRPr="00CA2BFD">
        <w:rPr>
          <w:sz w:val="24"/>
          <w:szCs w:val="26"/>
        </w:rPr>
        <w:t>агістр педагогіки вищої школи, тренер НУШ, тренер з питань інклюзивної освіти, медіатор</w:t>
      </w:r>
    </w:p>
    <w:p w:rsidR="00DC1C2A" w:rsidRPr="00DC1C2A" w:rsidRDefault="00DC1C2A" w:rsidP="00B45693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B45693">
        <w:rPr>
          <w:sz w:val="24"/>
          <w:szCs w:val="26"/>
        </w:rPr>
        <w:t>Замазій</w:t>
      </w:r>
      <w:proofErr w:type="spellEnd"/>
      <w:r w:rsidRPr="00B45693">
        <w:rPr>
          <w:sz w:val="24"/>
          <w:szCs w:val="26"/>
        </w:rPr>
        <w:t xml:space="preserve"> Юлія Олександрівна,  викладач, завідувач  Центру практичної психології, соціальної роботи та здорового способу життя,  тренер-педагог НУШ, тренер за програмою «Психолого-педагогічна  підтримка  дітей, батьків та  педагогів  в  умовах  надзвичайної ситуації», доктор філософії</w:t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7531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A2D3A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46E87"/>
    <w:rsid w:val="0015271E"/>
    <w:rsid w:val="00153B36"/>
    <w:rsid w:val="00156315"/>
    <w:rsid w:val="0016215F"/>
    <w:rsid w:val="00163DE1"/>
    <w:rsid w:val="00175257"/>
    <w:rsid w:val="00177566"/>
    <w:rsid w:val="0019347E"/>
    <w:rsid w:val="00194D4B"/>
    <w:rsid w:val="001A0D10"/>
    <w:rsid w:val="001C6179"/>
    <w:rsid w:val="001C6D93"/>
    <w:rsid w:val="001D3917"/>
    <w:rsid w:val="001E0E5F"/>
    <w:rsid w:val="001E7009"/>
    <w:rsid w:val="001E7020"/>
    <w:rsid w:val="002027F3"/>
    <w:rsid w:val="002109F1"/>
    <w:rsid w:val="00212F7A"/>
    <w:rsid w:val="002132C3"/>
    <w:rsid w:val="002212F8"/>
    <w:rsid w:val="002224A1"/>
    <w:rsid w:val="0024313B"/>
    <w:rsid w:val="00245F21"/>
    <w:rsid w:val="002541DE"/>
    <w:rsid w:val="0027080F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69BA"/>
    <w:rsid w:val="0039738D"/>
    <w:rsid w:val="00397A6C"/>
    <w:rsid w:val="003A48B1"/>
    <w:rsid w:val="003A7E9B"/>
    <w:rsid w:val="003B2839"/>
    <w:rsid w:val="003C0AB1"/>
    <w:rsid w:val="003C5044"/>
    <w:rsid w:val="003C72E1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1C3B"/>
    <w:rsid w:val="0043248C"/>
    <w:rsid w:val="004441AD"/>
    <w:rsid w:val="00464579"/>
    <w:rsid w:val="0046723B"/>
    <w:rsid w:val="00467B72"/>
    <w:rsid w:val="00470007"/>
    <w:rsid w:val="0048225A"/>
    <w:rsid w:val="004830C2"/>
    <w:rsid w:val="0048558B"/>
    <w:rsid w:val="00487FA1"/>
    <w:rsid w:val="004918C9"/>
    <w:rsid w:val="00496721"/>
    <w:rsid w:val="004A1BA3"/>
    <w:rsid w:val="004A36AA"/>
    <w:rsid w:val="004A7CC6"/>
    <w:rsid w:val="004B7FF2"/>
    <w:rsid w:val="004D0218"/>
    <w:rsid w:val="004D04D5"/>
    <w:rsid w:val="004E11A1"/>
    <w:rsid w:val="004E6B1F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5E44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830B3"/>
    <w:rsid w:val="00790671"/>
    <w:rsid w:val="007933F9"/>
    <w:rsid w:val="00793E9C"/>
    <w:rsid w:val="00794B35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07A4F"/>
    <w:rsid w:val="00812550"/>
    <w:rsid w:val="008151B3"/>
    <w:rsid w:val="008332D1"/>
    <w:rsid w:val="00835AEC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1E7B"/>
    <w:rsid w:val="00922AA4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515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3441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6CAC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45693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484D"/>
    <w:rsid w:val="00BD43A6"/>
    <w:rsid w:val="00BD6157"/>
    <w:rsid w:val="00BE2D99"/>
    <w:rsid w:val="00BE57DE"/>
    <w:rsid w:val="00BF2603"/>
    <w:rsid w:val="00C03D4F"/>
    <w:rsid w:val="00C065F1"/>
    <w:rsid w:val="00C11D28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BF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16CE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3576"/>
    <w:rsid w:val="00DB385E"/>
    <w:rsid w:val="00DC1C2A"/>
    <w:rsid w:val="00DC2170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57F4"/>
    <w:rsid w:val="00E36F28"/>
    <w:rsid w:val="00E37018"/>
    <w:rsid w:val="00E51126"/>
    <w:rsid w:val="00E511E1"/>
    <w:rsid w:val="00E51437"/>
    <w:rsid w:val="00E5250D"/>
    <w:rsid w:val="00E6103A"/>
    <w:rsid w:val="00E61D66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5B40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4227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7</cp:revision>
  <cp:lastPrinted>2025-01-13T12:28:00Z</cp:lastPrinted>
  <dcterms:created xsi:type="dcterms:W3CDTF">2025-03-28T07:45:00Z</dcterms:created>
  <dcterms:modified xsi:type="dcterms:W3CDTF">2025-04-04T05:01:00Z</dcterms:modified>
</cp:coreProperties>
</file>