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Шановні освітяни!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Запрошуємо до співпраці!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/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У багатьох з нас напрацьований новий досвід з організації навчання в початковій школі в реаліях сьогодення: формування ключових компетентностей у здобувачів початкової освіти, підготовки старших дошкільників до навчання в НУШ, подолання освітніх утрат, надання психолого-педагогічної підтримки учасникам освітнього процесу, навчання дітей з ООП, використання цифрових технологій тощо. Нас також цікавлять питання академічної доброчесності, власного професійного розвитку, викликів застосування компетентнісного (діяльнісного) підходів та ін.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Ми будемо раді бачити вас серед авторів науково-методичного журналу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«Джерело педагогічних інновацій. Нова початкова школа: перший досвід»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черговий випуск якого заплановано у першому кварталі 2025 року.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Мета матеріалів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науково-методичного журналу «Джерело педагогічних інновацій» за темою «Нова початкова школа: перший досвід» узагальнити кращий педагогічний досвід навчання здобувачів освіти в сучасних реаліях; сприяти професійному розвитку учителів початкових класів.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Зміст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Передмова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Розділ І (теоретичний). </w:t>
      </w:r>
      <w:r>
        <w:rPr>
          <w:rFonts w:cs="Times New Roman" w:ascii="Times New Roman" w:hAnsi="Times New Roman"/>
          <w:sz w:val="28"/>
          <w:szCs w:val="28"/>
          <w:lang w:val="uk-UA"/>
        </w:rPr>
        <w:t>Концепція НУШ та Державний стандарт початкової освіти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як основа навігації початкової освіти: 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вектори оновлення початкової освіти в реаліях сьогодення;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сучасні тренди в початковій освіті;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концепції становлення «Особистості, патріота, інноваторав Нової української школи»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антидискримінаційний підхід в освіті;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компетентнісно зорієнтований підхід: виклики та шляхи подолання;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відновлювальні та освітні функції дитячої гри;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соціально-емоційне навчання;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академічна доброчесність;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професійний розвиток учителя початкових класів.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Розділ ІІ (практичний).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Нові освітні практики в роботі вчителів початкових класів Харківщини.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ефективні практики підготовки старших дошкільників до навчання в НУШ;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новий досвід організації навчання в 1-4-х класах;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методичний мікс: інноваційні технології: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виховання на цінностях;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педагогіка партнерства;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соціально-емоційне навчання;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формування ключових компетентностей учнів початкових класів;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здоров’язбережувальні технології в початковій освіті;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психоемоційна підтримка учасників освітнього процесу;.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надолуження освітніх утрат;  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початкова школа – простір підтримки й розвитку учнів та учениць з ООП; 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«Цифровий учитель» початкової школи.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  <w:t>Вимоги до оформлення статей:</w:t>
      </w:r>
    </w:p>
    <w:p>
      <w:pPr>
        <w:pStyle w:val="Normal"/>
        <w:suppressAutoHyphens w:val="true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Матеріали приймаються в електронному варіанті в редакторі Word for Windows.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1. Шрифт Times New Roman.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2. Кегль – 12.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3. Інтервал – одинарний.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4. Поля (береги) – по 3 см.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5. Абзац – 1 см.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6. Вирівнювання по ширині.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 xml:space="preserve">Назву статті </w:t>
      </w: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  <w:t xml:space="preserve">не друкувати </w:t>
      </w: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великими літерами. Прізвища та ініціали авторів – під назвою статті. Загальний обсяг статті – 3-7 сторінок.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 xml:space="preserve">Текст таблиць набирають </w:t>
      </w:r>
      <w:r>
        <w:rPr>
          <w:rFonts w:eastAsia="Times New Roman" w:cs="Times New Roman" w:ascii="Times New Roman" w:hAnsi="Times New Roman"/>
          <w:b/>
          <w:i/>
          <w:sz w:val="24"/>
          <w:szCs w:val="24"/>
          <w:lang w:val="uk-UA" w:eastAsia="zh-CN" w:bidi="hi-IN"/>
        </w:rPr>
        <w:t>кеглем на два або три пункти меншим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>, ніж основний.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>Абзацні відступи в таблицях не роблять.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>Зразок оформлення рисунків та таблиць</w:t>
      </w:r>
    </w:p>
    <w:p>
      <w:pPr>
        <w:pStyle w:val="Normal"/>
        <w:suppressAutoHyphens w:val="true"/>
        <w:jc w:val="right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>Таблиця 1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  <w:t>Назва таблиці</w:t>
      </w:r>
    </w:p>
    <w:tbl>
      <w:tblPr>
        <w:tblW w:w="93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HBand="0" w:noVBand="1" w:firstColumn="0" w:lastRow="0" w:lastColumn="0" w:firstRow="0"/>
      </w:tblPr>
      <w:tblGrid>
        <w:gridCol w:w="2325"/>
        <w:gridCol w:w="2325"/>
        <w:gridCol w:w="2325"/>
        <w:gridCol w:w="2324"/>
      </w:tblGrid>
      <w:tr>
        <w:trPr/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 xml:space="preserve">Кегль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zh-CN" w:bidi="hi-IN"/>
              </w:rPr>
              <w:t>10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</w:tr>
      <w:tr>
        <w:trPr/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</w:tr>
      <w:tr>
        <w:trPr/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>Ліворуч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>По ширині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</w:tr>
    </w:tbl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  <w:t>Підписи під рисунком, малюнком, фото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>Рис.1 На два пункти менше основного кегля – курсив нежирний, по ширині</w:t>
      </w:r>
    </w:p>
    <w:p>
      <w:pPr>
        <w:pStyle w:val="Normal"/>
        <w:suppressAutoHyphens w:val="true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  <w:t>Пишуться Праворуч</w:t>
      </w:r>
    </w:p>
    <w:p>
      <w:pPr>
        <w:pStyle w:val="Normal"/>
        <w:suppressAutoHyphens w:val="true"/>
        <w:jc w:val="right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>Діаграма 1 Схема 1 Додаток 1</w:t>
      </w:r>
    </w:p>
    <w:p>
      <w:pPr>
        <w:pStyle w:val="Normal"/>
        <w:suppressAutoHyphens w:val="true"/>
        <w:jc w:val="both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Список літератури друкується через один рядок після основного тексту (напівжирними літерами) та оформлюється за правилами бібліографічного опису ДСТУ 8302:2015. Приклад посилання на джерело: [6, c. 18]; [8, с. 9; 12, с. 3].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val="uk-UA" w:eastAsia="zh-CN" w:bidi="hi-IN"/>
        </w:rPr>
        <w:t>Зразок оформлення статті: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  <w:t>Проблема правознавчої освіти в умовах реформування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zh-CN" w:bidi="hi-IN"/>
        </w:rPr>
        <w:t>Гайденко Ігор,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 xml:space="preserve">доцент кафедри суспільствознавчих дисциплін,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 xml:space="preserve">кандидат юридичних наук ДЗВО «Університет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 xml:space="preserve">менеджменту освіти» НАПН України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zh-CN" w:bidi="hi-IN"/>
        </w:rPr>
      </w:pPr>
      <w:hyperlink r:id="rId2">
        <w:r>
          <w:rPr>
            <w:rFonts w:eastAsia="Times New Roman" w:cs="Times New Roman" w:ascii="Times New Roman" w:hAnsi="Times New Roman"/>
            <w:i/>
            <w:color w:val="0563C1"/>
            <w:sz w:val="24"/>
            <w:szCs w:val="24"/>
            <w:u w:val="single"/>
            <w:lang w:val="uk-UA" w:eastAsia="zh-CN" w:bidi="hi-IN"/>
          </w:rPr>
          <w:t>gaydenko@gmail.com</w:t>
        </w:r>
      </w:hyperlink>
      <w:r>
        <w:rPr>
          <w:rFonts w:eastAsia="Times New Roman" w:cs="Times New Roman" w:ascii="Times New Roman" w:hAnsi="Times New Roman"/>
          <w:i/>
          <w:sz w:val="24"/>
          <w:szCs w:val="24"/>
          <w:lang w:val="uk-UA" w:eastAsia="zh-CN" w:bidi="hi-IN"/>
        </w:rPr>
        <w:t xml:space="preserve"> </w:t>
      </w:r>
    </w:p>
    <w:p>
      <w:pPr>
        <w:pStyle w:val="Normal"/>
        <w:suppressAutoHyphens w:val="true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zh-CN" w:bidi="hi-IN"/>
        </w:rPr>
      </w:r>
    </w:p>
    <w:p>
      <w:pPr>
        <w:pStyle w:val="Normal"/>
        <w:suppressAutoHyphens w:val="true"/>
        <w:jc w:val="both"/>
        <w:rPr>
          <w:rFonts w:ascii="Times New Roman" w:hAnsi="Times New Roman" w:eastAsia="Times New Roman" w:cs="Times New Roman"/>
          <w:b/>
          <w:b/>
          <w:color w:val="7030A0"/>
          <w:sz w:val="24"/>
          <w:szCs w:val="24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color w:val="7030A0"/>
          <w:sz w:val="24"/>
          <w:szCs w:val="24"/>
          <w:lang w:val="uk-UA" w:eastAsia="zh-CN" w:bidi="hi-IN"/>
        </w:rPr>
        <w:t>За точність викладених фактів, цитат і посилань відповідають автори.</w:t>
      </w:r>
    </w:p>
    <w:p>
      <w:pPr>
        <w:pStyle w:val="Normal"/>
        <w:suppressAutoHyphens w:val="true"/>
        <w:ind w:firstLine="72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>Шановні колеги!</w:t>
      </w:r>
    </w:p>
    <w:p>
      <w:pPr>
        <w:pStyle w:val="Normal"/>
        <w:suppressAutoHyphens w:val="true"/>
        <w:ind w:firstLine="72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>Статтю, оформлену відповідно до зазначених вище вимог, назвати за прізвищем першого автора (наприклад, Кондратюк_стаття.doc</w:t>
      </w:r>
      <w:r>
        <w:rPr>
          <w:rFonts w:eastAsia="Times New Roman" w:cs="Times New Roman" w:ascii="Times New Roman" w:hAnsi="Times New Roman"/>
          <w:i/>
          <w:sz w:val="28"/>
          <w:szCs w:val="28"/>
          <w:lang w:val="uk-UA" w:eastAsia="zh-CN" w:bidi="hi-IN"/>
        </w:rPr>
        <w:t xml:space="preserve">)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>та надіслати на одну з електронних адрес:</w:t>
      </w:r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 </w:t>
      </w:r>
      <w:hyperlink r:id="rId3">
        <w:r>
          <w:rPr>
            <w:rStyle w:val="Style14"/>
            <w:rFonts w:eastAsia="Calibri" w:cs="Calibri" w:ascii="Times New Roman" w:hAnsi="Times New Roman"/>
            <w:sz w:val="28"/>
            <w:szCs w:val="28"/>
            <w:lang w:val="en-US" w:eastAsia="zh-CN" w:bidi="hi-IN"/>
          </w:rPr>
          <w:t>kochengina</w:t>
        </w:r>
        <w:r>
          <w:rPr>
            <w:rStyle w:val="Style14"/>
            <w:rFonts w:eastAsia="Calibri" w:cs="Calibri" w:ascii="Times New Roman" w:hAnsi="Times New Roman"/>
            <w:sz w:val="28"/>
            <w:szCs w:val="28"/>
            <w:lang w:eastAsia="zh-CN" w:bidi="hi-IN"/>
          </w:rPr>
          <w:t>2</w:t>
        </w:r>
        <w:r>
          <w:rPr>
            <w:rStyle w:val="Style14"/>
            <w:rFonts w:eastAsia="Calibri" w:cs="Calibri" w:ascii="Times New Roman" w:hAnsi="Times New Roman"/>
            <w:sz w:val="28"/>
            <w:szCs w:val="28"/>
            <w:lang w:val="en-US" w:eastAsia="zh-CN" w:bidi="hi-IN"/>
          </w:rPr>
          <w:t>mv</w:t>
        </w:r>
        <w:r>
          <w:rPr>
            <w:rStyle w:val="Style14"/>
            <w:rFonts w:eastAsia="Calibri" w:cs="Calibri" w:ascii="Times New Roman" w:hAnsi="Times New Roman"/>
            <w:sz w:val="28"/>
            <w:szCs w:val="28"/>
            <w:lang w:eastAsia="zh-CN" w:bidi="hi-IN"/>
          </w:rPr>
          <w:t>@</w:t>
        </w:r>
        <w:r>
          <w:rPr>
            <w:rStyle w:val="Style14"/>
            <w:rFonts w:eastAsia="Calibri" w:cs="Calibri" w:ascii="Times New Roman" w:hAnsi="Times New Roman"/>
            <w:sz w:val="28"/>
            <w:szCs w:val="28"/>
            <w:lang w:val="en-US" w:eastAsia="zh-CN" w:bidi="hi-IN"/>
          </w:rPr>
          <w:t>gmail</w:t>
        </w:r>
        <w:r>
          <w:rPr>
            <w:rStyle w:val="Style14"/>
            <w:rFonts w:eastAsia="Calibri" w:cs="Calibri" w:ascii="Times New Roman" w:hAnsi="Times New Roman"/>
            <w:sz w:val="28"/>
            <w:szCs w:val="28"/>
            <w:lang w:eastAsia="zh-CN" w:bidi="hi-IN"/>
          </w:rPr>
          <w:t>.</w:t>
        </w:r>
        <w:r>
          <w:rPr>
            <w:rStyle w:val="Style14"/>
            <w:rFonts w:eastAsia="Calibri" w:cs="Calibri" w:ascii="Times New Roman" w:hAnsi="Times New Roman"/>
            <w:sz w:val="28"/>
            <w:szCs w:val="28"/>
            <w:lang w:val="en-US" w:eastAsia="zh-CN" w:bidi="hi-IN"/>
          </w:rPr>
          <w:t>com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</w:t>
      </w:r>
      <w:hyperlink r:id="rId4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olgagezey@ukr.net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</w:t>
      </w:r>
      <w:hyperlink r:id="rId5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o_zalesskaya1@ukr.net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 </w:t>
      </w:r>
      <w:hyperlink r:id="rId6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kovalolena367@gmail.com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</w:t>
      </w:r>
      <w:hyperlink r:id="rId7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klopasya@gmail.com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</w:t>
      </w:r>
      <w:hyperlink r:id="rId8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roznav@ukr.net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</w:t>
      </w:r>
      <w:hyperlink r:id="rId9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marsetka2025@gmail.com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, </w:t>
      </w:r>
      <w:hyperlink r:id="rId10">
        <w:r>
          <w:rPr>
            <w:rStyle w:val="Style14"/>
            <w:rFonts w:eastAsia="Calibri" w:cs="Calibri" w:ascii="Times New Roman" w:hAnsi="Times New Roman"/>
            <w:sz w:val="28"/>
            <w:szCs w:val="28"/>
            <w:lang w:val="uk-UA" w:eastAsia="zh-CN" w:bidi="hi-IN"/>
          </w:rPr>
          <w:t>gvlasenko.3007@gmail.com</w:t>
        </w:r>
      </w:hyperlink>
      <w:r>
        <w:rPr>
          <w:rFonts w:eastAsia="Calibri" w:cs="Calibri" w:ascii="Times New Roman" w:hAnsi="Times New Roman"/>
          <w:sz w:val="28"/>
          <w:szCs w:val="28"/>
          <w:lang w:val="uk-UA" w:eastAsia="zh-CN" w:bidi="hi-IN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>до 20</w:t>
      </w:r>
      <w:r>
        <w:rPr>
          <w:rFonts w:eastAsia="Times New Roman" w:cs="Times New Roman" w:ascii="Times New Roman" w:hAnsi="Times New Roman"/>
          <w:sz w:val="28"/>
          <w:szCs w:val="28"/>
          <w:lang w:eastAsia="zh-CN" w:bidi="hi-IN"/>
        </w:rPr>
        <w:t>.0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>3</w:t>
      </w:r>
      <w:r>
        <w:rPr>
          <w:rFonts w:eastAsia="Times New Roman" w:cs="Times New Roman" w:ascii="Times New Roman" w:hAnsi="Times New Roman"/>
          <w:sz w:val="28"/>
          <w:szCs w:val="28"/>
          <w:lang w:eastAsia="zh-CN" w:bidi="hi-IN"/>
        </w:rPr>
        <w:t>.2024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 xml:space="preserve"> (включно).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за телефонами: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Коченгіна Маріанна Вікторівна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завідувач кафедри методики дошкільної та початкової освіти, канд. пед. наук:  099-180-35-34;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Гезей Ольга Михайлівна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старший викладач кафедри методики дошкільної та початкової освіти: 095-48-161-18;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Власенко Галина Миколаївна,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методист Центру громадянського виховання: 099-387-97-30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Жданова Світлана Олександрівна,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викладач кафедри методики дошкільної та початкової освіти:      099-947-45-10;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Заліська Оксана Миколаївна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старший викладач кафедри методики дошкільної та початкової освіти: 050-85-64-388;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Коваль Олена Амер’янівна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старший викладач кафедри методики дошкільної та початкової освіти: 063-369-51-63;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Сосницька Надія Петрівна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старший викладач секції розвивального навчання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кафедри методики дошкільної та початкової освіти: 066-557-60-96;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Тарасова Вікторія Анатоліївна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старший викладач кафедри методики дошкільної та початкової освіти, доктор філософії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uk-UA"/>
        </w:rPr>
        <w:t>: 068-441-00-57.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Дякуємо за співпрацю!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basedOn w:val="DefaultParagraphFont"/>
    <w:uiPriority w:val="99"/>
    <w:unhideWhenUsed/>
    <w:rsid w:val="003353c5"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952252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aydenko@gmail.com" TargetMode="External"/><Relationship Id="rId3" Type="http://schemas.openxmlformats.org/officeDocument/2006/relationships/hyperlink" Target="mailto:kochengina2mv@gmail.com" TargetMode="External"/><Relationship Id="rId4" Type="http://schemas.openxmlformats.org/officeDocument/2006/relationships/hyperlink" Target="mailto:olgagezey@ukr.net" TargetMode="External"/><Relationship Id="rId5" Type="http://schemas.openxmlformats.org/officeDocument/2006/relationships/hyperlink" Target="mailto:o_zalesskaya1@ukr.net" TargetMode="External"/><Relationship Id="rId6" Type="http://schemas.openxmlformats.org/officeDocument/2006/relationships/hyperlink" Target="mailto:kovalolena367@gmail.com" TargetMode="External"/><Relationship Id="rId7" Type="http://schemas.openxmlformats.org/officeDocument/2006/relationships/hyperlink" Target="mailto:klopasya@gmail.com" TargetMode="External"/><Relationship Id="rId8" Type="http://schemas.openxmlformats.org/officeDocument/2006/relationships/hyperlink" Target="mailto:roznav@ukr.net" TargetMode="External"/><Relationship Id="rId9" Type="http://schemas.openxmlformats.org/officeDocument/2006/relationships/hyperlink" Target="mailto:marsetka2025@gmail.com" TargetMode="External"/><Relationship Id="rId10" Type="http://schemas.openxmlformats.org/officeDocument/2006/relationships/hyperlink" Target="mailto:gvlasenko.3007@gmail.com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0C9EF-6B9F-42E9-98C4-62CE9F0A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LibreOffice/7.4.7.2$Linux_X86_64 LibreOffice_project/40$Build-2</Application>
  <AppVersion>15.0000</AppVersion>
  <Pages>3</Pages>
  <Words>598</Words>
  <Characters>4293</Characters>
  <CharactersWithSpaces>4836</CharactersWithSpaces>
  <Paragraphs>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2025-02-18T12:13:00Z</dcterms:created>
  <dc:creator>Марина</dc:creator>
  <dc:description/>
  <dc:language>uk-UA</dc:language>
  <cp:lastModifiedBy/>
  <dcterms:modified xsi:type="dcterms:W3CDTF">2025-02-18T14:49:48Z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