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33" w:rsidRPr="008F31B1" w:rsidRDefault="00537933" w:rsidP="00C640EB">
      <w:pPr>
        <w:spacing w:line="276" w:lineRule="auto"/>
        <w:ind w:left="5387"/>
        <w:rPr>
          <w:b/>
          <w:sz w:val="22"/>
          <w:szCs w:val="22"/>
        </w:rPr>
      </w:pPr>
      <w:r w:rsidRPr="008F31B1">
        <w:rPr>
          <w:b/>
          <w:sz w:val="22"/>
          <w:szCs w:val="22"/>
        </w:rPr>
        <w:t>ЗАТВЕРДЖУЮ</w:t>
      </w:r>
    </w:p>
    <w:p w:rsidR="00537933" w:rsidRPr="008F31B1" w:rsidRDefault="00537933" w:rsidP="00C640EB">
      <w:pPr>
        <w:spacing w:line="276" w:lineRule="auto"/>
        <w:ind w:left="5387"/>
        <w:rPr>
          <w:sz w:val="22"/>
          <w:szCs w:val="22"/>
        </w:rPr>
      </w:pPr>
      <w:r w:rsidRPr="008F31B1">
        <w:rPr>
          <w:sz w:val="22"/>
          <w:szCs w:val="22"/>
        </w:rPr>
        <w:t>Проректор з навчальної роботи</w:t>
      </w:r>
    </w:p>
    <w:p w:rsidR="00537933" w:rsidRDefault="00537933" w:rsidP="00C955D5">
      <w:pPr>
        <w:spacing w:line="276" w:lineRule="auto"/>
        <w:ind w:left="6095" w:firstLine="277"/>
        <w:rPr>
          <w:sz w:val="22"/>
          <w:szCs w:val="22"/>
        </w:rPr>
      </w:pPr>
      <w:r w:rsidRPr="008F31B1">
        <w:rPr>
          <w:sz w:val="22"/>
          <w:szCs w:val="22"/>
        </w:rPr>
        <w:t>Людмила ЛУЗАН</w:t>
      </w:r>
    </w:p>
    <w:p w:rsidR="00537933" w:rsidRPr="008F31B1" w:rsidRDefault="00537933" w:rsidP="00C640EB">
      <w:pPr>
        <w:spacing w:line="276" w:lineRule="auto"/>
        <w:jc w:val="center"/>
        <w:rPr>
          <w:b/>
          <w:sz w:val="22"/>
          <w:szCs w:val="22"/>
        </w:rPr>
      </w:pPr>
    </w:p>
    <w:p w:rsidR="00537933" w:rsidRPr="008F31B1" w:rsidRDefault="00537933" w:rsidP="00C640EB">
      <w:pPr>
        <w:spacing w:line="276" w:lineRule="auto"/>
        <w:jc w:val="center"/>
        <w:rPr>
          <w:b/>
          <w:sz w:val="22"/>
          <w:szCs w:val="22"/>
        </w:rPr>
      </w:pPr>
      <w:r w:rsidRPr="008F31B1">
        <w:rPr>
          <w:b/>
          <w:sz w:val="22"/>
          <w:szCs w:val="22"/>
        </w:rPr>
        <w:t>РОБОЧА ПРОГРАМА НАВЧАЛЬНИХ ЗАНЯТЬ</w:t>
      </w:r>
    </w:p>
    <w:p w:rsidR="00537933" w:rsidRPr="008F31B1" w:rsidRDefault="00537933" w:rsidP="00C640EB">
      <w:pPr>
        <w:spacing w:line="276" w:lineRule="auto"/>
        <w:jc w:val="center"/>
        <w:rPr>
          <w:b/>
          <w:sz w:val="22"/>
          <w:szCs w:val="22"/>
        </w:rPr>
      </w:pPr>
      <w:bookmarkStart w:id="0" w:name="_Hlk117011025"/>
      <w:r w:rsidRPr="008F31B1">
        <w:rPr>
          <w:b/>
          <w:sz w:val="22"/>
          <w:szCs w:val="22"/>
        </w:rPr>
        <w:t xml:space="preserve">курсів підвищення кваліфікації педагогічних працівників </w:t>
      </w:r>
      <w:bookmarkStart w:id="1" w:name="_Hlk117016085"/>
      <w:r w:rsidRPr="008F31B1">
        <w:rPr>
          <w:b/>
          <w:sz w:val="22"/>
          <w:szCs w:val="22"/>
        </w:rPr>
        <w:t>за освітньою програмою з теми</w:t>
      </w:r>
    </w:p>
    <w:p w:rsidR="00537933" w:rsidRPr="008F31B1" w:rsidRDefault="00537933" w:rsidP="00C640EB">
      <w:pPr>
        <w:spacing w:line="276" w:lineRule="auto"/>
        <w:jc w:val="center"/>
        <w:rPr>
          <w:b/>
          <w:i/>
          <w:iCs/>
          <w:sz w:val="22"/>
          <w:szCs w:val="22"/>
        </w:rPr>
      </w:pPr>
      <w:r w:rsidRPr="008F31B1">
        <w:rPr>
          <w:b/>
          <w:i/>
          <w:iCs/>
          <w:sz w:val="22"/>
          <w:szCs w:val="22"/>
        </w:rPr>
        <w:t>«</w:t>
      </w:r>
      <w:r w:rsidR="003B54D0" w:rsidRPr="008F31B1">
        <w:rPr>
          <w:b/>
          <w:i/>
          <w:iCs/>
          <w:sz w:val="22"/>
          <w:szCs w:val="22"/>
        </w:rPr>
        <w:t>Особливості навчання інформатики та математики в умовах воєнного стану</w:t>
      </w:r>
      <w:r w:rsidRPr="008F31B1">
        <w:rPr>
          <w:b/>
          <w:i/>
          <w:iCs/>
          <w:sz w:val="22"/>
          <w:szCs w:val="22"/>
        </w:rPr>
        <w:t>»</w:t>
      </w:r>
    </w:p>
    <w:bookmarkEnd w:id="0"/>
    <w:bookmarkEnd w:id="1"/>
    <w:p w:rsidR="00537933" w:rsidRPr="008F31B1" w:rsidRDefault="00537933" w:rsidP="00C640EB">
      <w:pPr>
        <w:spacing w:line="276" w:lineRule="auto"/>
        <w:rPr>
          <w:b/>
          <w:sz w:val="22"/>
          <w:szCs w:val="22"/>
        </w:rPr>
      </w:pPr>
    </w:p>
    <w:p w:rsidR="00537933" w:rsidRPr="00876241" w:rsidRDefault="00537933" w:rsidP="00C640EB">
      <w:pPr>
        <w:spacing w:line="276" w:lineRule="auto"/>
        <w:rPr>
          <w:sz w:val="22"/>
          <w:szCs w:val="22"/>
        </w:rPr>
      </w:pPr>
      <w:r w:rsidRPr="008F31B1">
        <w:rPr>
          <w:b/>
          <w:sz w:val="22"/>
          <w:szCs w:val="22"/>
        </w:rPr>
        <w:t>Термін навчання</w:t>
      </w:r>
      <w:r w:rsidR="00365668" w:rsidRPr="008F31B1">
        <w:rPr>
          <w:sz w:val="22"/>
          <w:szCs w:val="22"/>
        </w:rPr>
        <w:t>:</w:t>
      </w:r>
      <w:r w:rsidR="00876241">
        <w:rPr>
          <w:sz w:val="22"/>
          <w:szCs w:val="22"/>
          <w:lang w:val="ru-RU"/>
        </w:rPr>
        <w:t xml:space="preserve"> </w:t>
      </w:r>
      <w:r w:rsidR="005F44AD" w:rsidRPr="00876241">
        <w:rPr>
          <w:sz w:val="22"/>
          <w:szCs w:val="22"/>
          <w:lang w:val="ru-RU"/>
        </w:rPr>
        <w:t>04.04 -26.04</w:t>
      </w:r>
      <w:r w:rsidR="00365668" w:rsidRPr="00876241">
        <w:rPr>
          <w:sz w:val="22"/>
          <w:szCs w:val="22"/>
        </w:rPr>
        <w:t>.2024</w:t>
      </w:r>
    </w:p>
    <w:p w:rsidR="00537933" w:rsidRDefault="00537933" w:rsidP="00C640EB">
      <w:pPr>
        <w:spacing w:line="276" w:lineRule="auto"/>
        <w:rPr>
          <w:b/>
          <w:sz w:val="22"/>
          <w:szCs w:val="22"/>
          <w:lang w:val="en-US"/>
        </w:rPr>
      </w:pPr>
      <w:r w:rsidRPr="008F31B1">
        <w:rPr>
          <w:b/>
          <w:sz w:val="22"/>
          <w:szCs w:val="22"/>
        </w:rPr>
        <w:t>Дистанційна форма навчання</w:t>
      </w:r>
      <w:r w:rsidR="00E4669F">
        <w:rPr>
          <w:b/>
          <w:sz w:val="22"/>
          <w:szCs w:val="22"/>
        </w:rPr>
        <w:t xml:space="preserve">  </w:t>
      </w:r>
    </w:p>
    <w:p w:rsidR="00C955D5" w:rsidRPr="00C955D5" w:rsidRDefault="00C955D5" w:rsidP="00C640EB">
      <w:pPr>
        <w:spacing w:line="276" w:lineRule="auto"/>
        <w:rPr>
          <w:b/>
          <w:color w:val="FF0000"/>
          <w:sz w:val="22"/>
          <w:szCs w:val="22"/>
          <w:lang w:val="en-US"/>
        </w:rPr>
      </w:pPr>
    </w:p>
    <w:tbl>
      <w:tblPr>
        <w:tblW w:w="1063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1075"/>
        <w:gridCol w:w="4311"/>
      </w:tblGrid>
      <w:tr w:rsidR="006A702D" w:rsidRPr="006A702D" w:rsidTr="00E13165">
        <w:tc>
          <w:tcPr>
            <w:tcW w:w="52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3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6A702D" w:rsidRPr="006A702D" w:rsidTr="00E13165">
        <w:tc>
          <w:tcPr>
            <w:tcW w:w="52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955D5">
              <w:rPr>
                <w:b/>
                <w:sz w:val="22"/>
                <w:szCs w:val="22"/>
              </w:rPr>
              <w:t>Дист</w:t>
            </w:r>
            <w:proofErr w:type="spellEnd"/>
            <w:r w:rsidRPr="00C955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1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A702D" w:rsidRPr="006A702D" w:rsidTr="00E13165"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537933" w:rsidRPr="00C955D5" w:rsidRDefault="00D829DC" w:rsidP="00C640EB">
            <w:pPr>
              <w:spacing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Нормативне та навчально-методичне забезпечення предмета «Інформатика»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37933" w:rsidRPr="00C955D5" w:rsidRDefault="00A75075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A3C37" w:rsidRPr="00C955D5" w:rsidRDefault="001A3C37" w:rsidP="00C640EB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1A3C37" w:rsidRPr="00C955D5" w:rsidRDefault="001A3C37" w:rsidP="00C640E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95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A3C37" w:rsidRPr="00C955D5" w:rsidRDefault="001A3C37" w:rsidP="00C640EB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Вольянська С.Є.</w:t>
            </w:r>
            <w:r w:rsidR="005E0525" w:rsidRPr="00C955D5">
              <w:rPr>
                <w:sz w:val="22"/>
                <w:szCs w:val="22"/>
              </w:rPr>
              <w:t>, професор кафедри, к.пед.н.</w:t>
            </w:r>
          </w:p>
        </w:tc>
      </w:tr>
      <w:tr w:rsidR="006A702D" w:rsidRPr="006A702D" w:rsidTr="00E13165">
        <w:tc>
          <w:tcPr>
            <w:tcW w:w="106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2.   Концептуальні засади оновлення змісту освітньої діяльності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537933" w:rsidRPr="00C955D5" w:rsidRDefault="00DB2ACB" w:rsidP="00C640EB">
            <w:pPr>
              <w:spacing w:line="276" w:lineRule="auto"/>
              <w:rPr>
                <w:b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Освітні технології розвитку соціальних та громадянських компетентностей</w:t>
            </w:r>
          </w:p>
        </w:tc>
        <w:tc>
          <w:tcPr>
            <w:tcW w:w="1075" w:type="dxa"/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537933" w:rsidRPr="00C955D5" w:rsidRDefault="00872C34" w:rsidP="00C640EB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955D5">
              <w:rPr>
                <w:sz w:val="22"/>
                <w:szCs w:val="22"/>
              </w:rPr>
              <w:t>Кронгауз</w:t>
            </w:r>
            <w:proofErr w:type="spellEnd"/>
            <w:r w:rsidRPr="00C955D5">
              <w:rPr>
                <w:sz w:val="22"/>
                <w:szCs w:val="22"/>
              </w:rPr>
              <w:t xml:space="preserve"> В. О., викладач, магістр, тренер-педагог НУШ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537933" w:rsidRPr="00C955D5" w:rsidRDefault="007A6F40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 xml:space="preserve">Сучасні освітні тренди: від </w:t>
            </w:r>
            <w:proofErr w:type="spellStart"/>
            <w:r w:rsidRPr="00C955D5">
              <w:rPr>
                <w:rFonts w:eastAsia="Times New Roman"/>
                <w:sz w:val="22"/>
                <w:szCs w:val="22"/>
              </w:rPr>
              <w:t>гейміфакації</w:t>
            </w:r>
            <w:proofErr w:type="spellEnd"/>
            <w:r w:rsidRPr="00C955D5">
              <w:rPr>
                <w:rFonts w:eastAsia="Times New Roman"/>
                <w:sz w:val="22"/>
                <w:szCs w:val="22"/>
              </w:rPr>
              <w:t xml:space="preserve"> до штучного інтелекту</w:t>
            </w:r>
          </w:p>
        </w:tc>
        <w:tc>
          <w:tcPr>
            <w:tcW w:w="1075" w:type="dxa"/>
            <w:shd w:val="clear" w:color="auto" w:fill="auto"/>
          </w:tcPr>
          <w:p w:rsidR="00537933" w:rsidRPr="00C955D5" w:rsidRDefault="00537933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537933" w:rsidRPr="00C955D5" w:rsidRDefault="00391790" w:rsidP="00555784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Каплун С.В.,  завідувач кафедри, к.пе</w:t>
            </w:r>
            <w:r w:rsidR="006A702D" w:rsidRPr="00C955D5">
              <w:rPr>
                <w:rFonts w:eastAsia="Times New Roman"/>
                <w:iCs/>
                <w:sz w:val="22"/>
                <w:szCs w:val="22"/>
              </w:rPr>
              <w:t>д.н., доцент, відмінник освіти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D9413D" w:rsidRPr="00C955D5" w:rsidRDefault="00D9413D" w:rsidP="00D9413D">
            <w:pPr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  <w:p w:rsidR="00537933" w:rsidRPr="00C955D5" w:rsidRDefault="00537933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37933" w:rsidRPr="00C955D5" w:rsidRDefault="00D9413D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537933" w:rsidRPr="00C955D5" w:rsidRDefault="00D9413D" w:rsidP="002A4412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Дронова В.М., ст.викладач, магістр з педагогіки вищої школи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3055FE" w:rsidRPr="00C955D5" w:rsidRDefault="003055FE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Безпечне освітнє середовище в умовах дистанційного та змішаного навчання</w:t>
            </w:r>
          </w:p>
        </w:tc>
        <w:tc>
          <w:tcPr>
            <w:tcW w:w="1075" w:type="dxa"/>
            <w:shd w:val="clear" w:color="auto" w:fill="auto"/>
          </w:tcPr>
          <w:p w:rsidR="003055FE" w:rsidRPr="00C955D5" w:rsidRDefault="003055FE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3055FE" w:rsidRPr="00C955D5" w:rsidRDefault="00554F59" w:rsidP="002A4412">
            <w:pPr>
              <w:pStyle w:val="a3"/>
              <w:jc w:val="both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Панасенко А.В., викладач, магістр педагогіки вищої школи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A316A1" w:rsidRPr="00C955D5" w:rsidRDefault="008B4D41" w:rsidP="002A4412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1075" w:type="dxa"/>
            <w:shd w:val="clear" w:color="auto" w:fill="auto"/>
          </w:tcPr>
          <w:p w:rsidR="00A316A1" w:rsidRPr="00C955D5" w:rsidRDefault="008B4D41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A316A1" w:rsidRPr="00C955D5" w:rsidRDefault="009F1840" w:rsidP="002A4412">
            <w:pPr>
              <w:pStyle w:val="a3"/>
              <w:jc w:val="both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Чуприна О.А., викладач, тренер-медіатор ТГ «Цифрові практики», експерт з сертифікації вчителів базової освіти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955D5">
              <w:rPr>
                <w:sz w:val="22"/>
                <w:szCs w:val="22"/>
              </w:rPr>
              <w:t>Здоров’язбережувальна</w:t>
            </w:r>
            <w:proofErr w:type="spellEnd"/>
            <w:r w:rsidRPr="00C955D5">
              <w:rPr>
                <w:sz w:val="22"/>
                <w:szCs w:val="22"/>
              </w:rPr>
              <w:t xml:space="preserve"> компетентність у контексті професійного стандарту вчителя</w:t>
            </w:r>
            <w:r w:rsidRPr="00C955D5">
              <w:rPr>
                <w:sz w:val="22"/>
                <w:szCs w:val="22"/>
              </w:rPr>
              <w:tab/>
            </w:r>
            <w:r w:rsidRPr="00C955D5">
              <w:rPr>
                <w:sz w:val="22"/>
                <w:szCs w:val="22"/>
              </w:rPr>
              <w:tab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Дронова В.М., ст.викладач, магістр з педагогіки вищої школи</w:t>
            </w:r>
          </w:p>
        </w:tc>
      </w:tr>
      <w:tr w:rsidR="006A702D" w:rsidRPr="006A702D" w:rsidTr="00E13165">
        <w:tc>
          <w:tcPr>
            <w:tcW w:w="106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Сучасний дизайн уроку інформатики в НУШ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rPr>
                <w:b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Папернова Т.В., ст.викладач, магістр з педагогіки вищої школи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Реалізація методу проєктів на уроках інформатики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rPr>
                <w:b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Комп’ютерне моделювання у викладанні різних змістових ліній курсу інформатики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Комп’ютерна графіка: технології опанування векторним та растровим графічними редакторами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b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Перші кроки у програмуванні: основні алгоритмічні структури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b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6F2AF9" w:rsidRPr="00C955D5" w:rsidRDefault="008D5010" w:rsidP="00C640EB">
            <w:pPr>
              <w:spacing w:line="276" w:lineRule="auto"/>
              <w:rPr>
                <w:b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Технології створення та публікації вебресурсів</w:t>
            </w:r>
            <w:bookmarkStart w:id="2" w:name="_GoBack"/>
            <w:bookmarkEnd w:id="2"/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b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Особливості навчання технологіям використання застосунків для опрацювання текстів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spacing w:val="-10"/>
                <w:sz w:val="22"/>
                <w:szCs w:val="22"/>
              </w:rPr>
            </w:pPr>
            <w:r w:rsidRPr="00C955D5">
              <w:rPr>
                <w:rFonts w:eastAsia="Times New Roman"/>
                <w:sz w:val="22"/>
                <w:szCs w:val="22"/>
              </w:rPr>
              <w:t>Організація навчальної діяльності з опанування технологій роботи з мультимедіа та створення мультимедійних презентацій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spacing w:val="-10"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lastRenderedPageBreak/>
              <w:t>Математичні основи інформатики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bCs/>
                <w:sz w:val="22"/>
                <w:szCs w:val="22"/>
              </w:rPr>
              <w:t>Навчання базовим знанням та вмінням з використання застосунків для опрацювання електронних таблиць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spacing w:val="-10"/>
                <w:sz w:val="22"/>
                <w:szCs w:val="22"/>
              </w:rPr>
            </w:pPr>
            <w:r w:rsidRPr="00C955D5">
              <w:rPr>
                <w:spacing w:val="-10"/>
                <w:sz w:val="22"/>
                <w:szCs w:val="22"/>
              </w:rPr>
              <w:t>Методика формування математичних понять в умовах дистанційного навчання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Кравченко З.І., доцент кафедри, к.пед.н.,  тренер НУШ, відмінник освіти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>Альтернативні шляхи розв’язування текстових задач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Кравченко З.І., доцент кафедри, к.пед.н.,  тренер НУШ, відмінник освіти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left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>Методичні аспекти урахування можливих ризиків в процесі в процесі розв’язування задач основної школи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Кравченко З.І., доцент кафедри, к.пед.н.,  тренер НУШ, відмінник освіти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>Особливості підготовки учнів до пошуку планів розв’язування математичних задач в дистанційному навчанні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C955D5">
              <w:rPr>
                <w:rFonts w:eastAsia="Times New Roman"/>
                <w:iCs/>
                <w:sz w:val="22"/>
                <w:szCs w:val="22"/>
              </w:rPr>
              <w:t>Нелін</w:t>
            </w:r>
            <w:proofErr w:type="spellEnd"/>
            <w:r w:rsidRPr="00C955D5">
              <w:rPr>
                <w:rFonts w:eastAsia="Times New Roman"/>
                <w:iCs/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55640A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>Розвиток дослідницьких умінь учнів у процесі розв’язування та застосування рівнянь під час дистанційного навчання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C955D5">
              <w:rPr>
                <w:rFonts w:eastAsia="Times New Roman"/>
                <w:iCs/>
                <w:sz w:val="22"/>
                <w:szCs w:val="22"/>
              </w:rPr>
              <w:t>Нелін</w:t>
            </w:r>
            <w:proofErr w:type="spellEnd"/>
            <w:r w:rsidRPr="00C955D5">
              <w:rPr>
                <w:rFonts w:eastAsia="Times New Roman"/>
                <w:iCs/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>Особливості реалізації вимог Держстандарту у математичній освіті в умовах дистанційного навчання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C640EB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C955D5">
              <w:rPr>
                <w:rFonts w:eastAsia="Times New Roman"/>
                <w:iCs/>
                <w:sz w:val="22"/>
                <w:szCs w:val="22"/>
              </w:rPr>
              <w:t>Нелін</w:t>
            </w:r>
            <w:proofErr w:type="spellEnd"/>
            <w:r w:rsidRPr="00C955D5">
              <w:rPr>
                <w:rFonts w:eastAsia="Times New Roman"/>
                <w:iCs/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>Формування предметної компетентності учнів під час вивчення елементів геометрії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955D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C955D5">
              <w:rPr>
                <w:rFonts w:eastAsia="Times New Roman"/>
                <w:iCs/>
                <w:sz w:val="22"/>
                <w:szCs w:val="22"/>
              </w:rPr>
              <w:t>Нелін</w:t>
            </w:r>
            <w:proofErr w:type="spellEnd"/>
            <w:r w:rsidRPr="00C955D5">
              <w:rPr>
                <w:rFonts w:eastAsia="Times New Roman"/>
                <w:iCs/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spacing w:val="-10"/>
                <w:sz w:val="22"/>
                <w:szCs w:val="22"/>
              </w:rPr>
              <w:t>Використання інтерактивних вправ  та ресурсів у навчанні математики в базовій  школі</w:t>
            </w:r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555784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Каплун С.В.,  завідувач кафедри, к.пед.н., доцент, відмінник освіти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2AF9" w:rsidRPr="00C955D5" w:rsidRDefault="006F2AF9" w:rsidP="0024592B">
            <w:pPr>
              <w:spacing w:line="276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C955D5">
              <w:rPr>
                <w:rFonts w:eastAsia="Times New Roman"/>
                <w:sz w:val="22"/>
                <w:szCs w:val="22"/>
                <w:lang w:eastAsia="uk-UA"/>
              </w:rPr>
              <w:t xml:space="preserve">Технологія групової діяльності як засіб розвитку </w:t>
            </w:r>
            <w:proofErr w:type="spellStart"/>
            <w:r w:rsidRPr="00C955D5">
              <w:rPr>
                <w:rFonts w:eastAsia="Times New Roman"/>
                <w:sz w:val="22"/>
                <w:szCs w:val="22"/>
                <w:lang w:eastAsia="uk-UA"/>
              </w:rPr>
              <w:t>soft</w:t>
            </w:r>
            <w:proofErr w:type="spellEnd"/>
            <w:r w:rsidRPr="00C955D5">
              <w:rPr>
                <w:rFonts w:eastAsia="Times New Roman"/>
                <w:sz w:val="22"/>
                <w:szCs w:val="22"/>
                <w:lang w:eastAsia="uk-UA"/>
              </w:rPr>
              <w:t xml:space="preserve"> s</w:t>
            </w:r>
            <w:r w:rsidRPr="00C955D5">
              <w:rPr>
                <w:rFonts w:eastAsia="Times New Roman"/>
                <w:sz w:val="22"/>
                <w:szCs w:val="22"/>
                <w:lang w:val="en-US" w:eastAsia="uk-UA"/>
              </w:rPr>
              <w:t>k</w:t>
            </w:r>
            <w:proofErr w:type="spellStart"/>
            <w:r w:rsidRPr="00C955D5">
              <w:rPr>
                <w:rFonts w:eastAsia="Times New Roman"/>
                <w:sz w:val="22"/>
                <w:szCs w:val="22"/>
                <w:lang w:eastAsia="uk-UA"/>
              </w:rPr>
              <w:t>ills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A71DFC">
            <w:pPr>
              <w:spacing w:line="276" w:lineRule="auto"/>
              <w:rPr>
                <w:rFonts w:eastAsia="Times New Roman"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 xml:space="preserve">Каплун С.В. </w:t>
            </w:r>
            <w:proofErr w:type="spellStart"/>
            <w:r w:rsidRPr="00C955D5">
              <w:rPr>
                <w:rFonts w:eastAsia="Times New Roman"/>
                <w:iCs/>
                <w:sz w:val="22"/>
                <w:szCs w:val="22"/>
              </w:rPr>
              <w:t>зав.кафедри</w:t>
            </w:r>
            <w:proofErr w:type="spellEnd"/>
            <w:r w:rsidRPr="00C955D5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C955D5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C955D5">
              <w:rPr>
                <w:rFonts w:eastAsia="Times New Roman"/>
                <w:iCs/>
                <w:sz w:val="22"/>
                <w:szCs w:val="22"/>
              </w:rPr>
              <w:t>., доцент</w:t>
            </w:r>
            <w:r w:rsidR="005E15B6" w:rsidRPr="00C955D5">
              <w:rPr>
                <w:rFonts w:eastAsia="Times New Roman"/>
                <w:iCs/>
                <w:sz w:val="22"/>
                <w:szCs w:val="22"/>
              </w:rPr>
              <w:t>, відмінник освіти</w:t>
            </w:r>
          </w:p>
        </w:tc>
      </w:tr>
      <w:tr w:rsidR="006A702D" w:rsidRPr="006A702D" w:rsidTr="00E13165">
        <w:tc>
          <w:tcPr>
            <w:tcW w:w="106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2AF9" w:rsidRPr="00C955D5" w:rsidRDefault="006F2AF9" w:rsidP="00A71DFC">
            <w:pPr>
              <w:keepNext/>
              <w:spacing w:line="276" w:lineRule="auto"/>
              <w:jc w:val="center"/>
              <w:outlineLvl w:val="5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C955D5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421172" w:rsidRPr="00C955D5" w:rsidRDefault="00421172" w:rsidP="002A4412">
            <w:pPr>
              <w:spacing w:line="276" w:lineRule="auto"/>
              <w:rPr>
                <w:bCs/>
                <w:sz w:val="22"/>
                <w:szCs w:val="22"/>
              </w:rPr>
            </w:pPr>
            <w:r w:rsidRPr="00C955D5">
              <w:rPr>
                <w:bCs/>
                <w:sz w:val="22"/>
                <w:szCs w:val="22"/>
                <w:lang w:val="ru-RU"/>
              </w:rPr>
              <w:t xml:space="preserve">Бєляєва К.Ю., </w:t>
            </w:r>
            <w:r w:rsidRPr="00C955D5">
              <w:rPr>
                <w:bCs/>
                <w:sz w:val="22"/>
                <w:szCs w:val="22"/>
              </w:rPr>
              <w:t>викладач, к</w:t>
            </w:r>
            <w:proofErr w:type="gramStart"/>
            <w:r w:rsidRPr="00C955D5">
              <w:rPr>
                <w:bCs/>
                <w:sz w:val="22"/>
                <w:szCs w:val="22"/>
              </w:rPr>
              <w:t>.п</w:t>
            </w:r>
            <w:proofErr w:type="gramEnd"/>
            <w:r w:rsidRPr="00C955D5">
              <w:rPr>
                <w:bCs/>
                <w:sz w:val="22"/>
                <w:szCs w:val="22"/>
              </w:rPr>
              <w:t>ед.н., гештальттерапевт, тренер  за програмою «Рівний-рівному»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124555" w:rsidRPr="00C955D5" w:rsidRDefault="00124555" w:rsidP="00124555">
            <w:pPr>
              <w:spacing w:line="276" w:lineRule="auto"/>
              <w:rPr>
                <w:sz w:val="22"/>
                <w:szCs w:val="22"/>
              </w:rPr>
            </w:pPr>
            <w:r w:rsidRPr="00C955D5">
              <w:rPr>
                <w:sz w:val="22"/>
                <w:szCs w:val="22"/>
              </w:rPr>
              <w:t>Механізми реалізації індивідуальної освітньої траєкторії учнів з ООП відповідно до рівнів підтримки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95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421172" w:rsidRPr="00C955D5" w:rsidRDefault="007D0E54" w:rsidP="002A4412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C955D5">
              <w:rPr>
                <w:sz w:val="22"/>
                <w:szCs w:val="22"/>
              </w:rPr>
              <w:t>Малакей</w:t>
            </w:r>
            <w:proofErr w:type="spellEnd"/>
            <w:r w:rsidRPr="00C955D5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6A702D" w:rsidRPr="006A702D" w:rsidTr="00E13165">
        <w:tc>
          <w:tcPr>
            <w:tcW w:w="106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keepNext/>
              <w:spacing w:line="276" w:lineRule="auto"/>
              <w:jc w:val="center"/>
              <w:outlineLvl w:val="5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6A702D" w:rsidRPr="006A702D" w:rsidTr="00C955D5">
        <w:tc>
          <w:tcPr>
            <w:tcW w:w="524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bCs/>
                <w:sz w:val="22"/>
                <w:szCs w:val="22"/>
              </w:rPr>
              <w:t>Настановне заняття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keepNext/>
              <w:spacing w:line="276" w:lineRule="auto"/>
              <w:jc w:val="left"/>
              <w:outlineLvl w:val="5"/>
              <w:rPr>
                <w:b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6A702D" w:rsidRPr="006A702D" w:rsidTr="00C955D5">
        <w:tc>
          <w:tcPr>
            <w:tcW w:w="5246" w:type="dxa"/>
            <w:tcBorders>
              <w:left w:val="single" w:sz="1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421172" w:rsidRPr="00C955D5" w:rsidRDefault="00421172" w:rsidP="00A71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55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11" w:type="dxa"/>
            <w:tcBorders>
              <w:right w:val="single" w:sz="18" w:space="0" w:color="auto"/>
            </w:tcBorders>
            <w:shd w:val="clear" w:color="auto" w:fill="auto"/>
          </w:tcPr>
          <w:p w:rsidR="00421172" w:rsidRPr="00C955D5" w:rsidRDefault="00421172" w:rsidP="00A71DFC">
            <w:pPr>
              <w:keepNext/>
              <w:spacing w:line="276" w:lineRule="auto"/>
              <w:jc w:val="left"/>
              <w:outlineLvl w:val="5"/>
              <w:rPr>
                <w:bCs/>
                <w:sz w:val="22"/>
                <w:szCs w:val="22"/>
              </w:rPr>
            </w:pPr>
            <w:r w:rsidRPr="00C955D5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6A702D" w:rsidRPr="006A702D" w:rsidTr="00E13165"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1172" w:rsidRPr="006A702D" w:rsidRDefault="00421172" w:rsidP="00A71DFC">
            <w:pPr>
              <w:spacing w:line="276" w:lineRule="auto"/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21172" w:rsidRPr="006A702D" w:rsidRDefault="00421172" w:rsidP="00A71DF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A702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43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172" w:rsidRPr="006A702D" w:rsidRDefault="00421172" w:rsidP="00A71DFC">
            <w:pPr>
              <w:keepNext/>
              <w:spacing w:line="276" w:lineRule="auto"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:rsidR="00C955D5" w:rsidRDefault="00C955D5" w:rsidP="00C640EB">
      <w:pPr>
        <w:spacing w:line="276" w:lineRule="auto"/>
        <w:rPr>
          <w:b/>
          <w:sz w:val="22"/>
          <w:szCs w:val="22"/>
          <w:lang w:val="en-US"/>
        </w:rPr>
      </w:pPr>
    </w:p>
    <w:p w:rsidR="00C955D5" w:rsidRDefault="00C955D5" w:rsidP="00C640EB">
      <w:pPr>
        <w:spacing w:line="276" w:lineRule="auto"/>
        <w:rPr>
          <w:b/>
          <w:sz w:val="22"/>
          <w:szCs w:val="22"/>
          <w:lang w:val="en-US"/>
        </w:rPr>
      </w:pPr>
    </w:p>
    <w:p w:rsidR="00537933" w:rsidRPr="008F31B1" w:rsidRDefault="00537933" w:rsidP="00C640EB">
      <w:pPr>
        <w:spacing w:line="276" w:lineRule="auto"/>
        <w:rPr>
          <w:b/>
          <w:sz w:val="22"/>
          <w:szCs w:val="22"/>
        </w:rPr>
      </w:pPr>
      <w:r w:rsidRPr="008F31B1">
        <w:rPr>
          <w:b/>
          <w:sz w:val="22"/>
          <w:szCs w:val="22"/>
        </w:rPr>
        <w:t>Куратор групи</w:t>
      </w:r>
      <w:r w:rsidRPr="008F31B1">
        <w:rPr>
          <w:b/>
          <w:sz w:val="22"/>
          <w:szCs w:val="22"/>
        </w:rPr>
        <w:tab/>
      </w:r>
      <w:r w:rsidRPr="008F31B1">
        <w:rPr>
          <w:b/>
          <w:sz w:val="22"/>
          <w:szCs w:val="22"/>
        </w:rPr>
        <w:tab/>
      </w:r>
      <w:r w:rsidRPr="008F31B1">
        <w:rPr>
          <w:b/>
          <w:sz w:val="22"/>
          <w:szCs w:val="22"/>
        </w:rPr>
        <w:tab/>
      </w:r>
      <w:r w:rsidRPr="008F31B1">
        <w:rPr>
          <w:b/>
          <w:sz w:val="22"/>
          <w:szCs w:val="22"/>
        </w:rPr>
        <w:tab/>
      </w:r>
      <w:r w:rsidRPr="008F31B1">
        <w:rPr>
          <w:b/>
          <w:sz w:val="22"/>
          <w:szCs w:val="22"/>
        </w:rPr>
        <w:tab/>
      </w:r>
      <w:r w:rsidRPr="008F31B1">
        <w:rPr>
          <w:b/>
          <w:sz w:val="22"/>
          <w:szCs w:val="22"/>
        </w:rPr>
        <w:tab/>
        <w:t>Юлія ВАСИЛЕНКО</w:t>
      </w:r>
    </w:p>
    <w:p w:rsidR="00537933" w:rsidRPr="00C640EB" w:rsidRDefault="00537933" w:rsidP="00C640EB">
      <w:pPr>
        <w:spacing w:line="276" w:lineRule="auto"/>
        <w:rPr>
          <w:sz w:val="22"/>
          <w:szCs w:val="22"/>
        </w:rPr>
      </w:pPr>
    </w:p>
    <w:p w:rsidR="00BE2E34" w:rsidRPr="00C640EB" w:rsidRDefault="00BE2E34" w:rsidP="00C640EB">
      <w:pPr>
        <w:spacing w:line="276" w:lineRule="auto"/>
        <w:rPr>
          <w:sz w:val="22"/>
          <w:szCs w:val="22"/>
        </w:rPr>
      </w:pPr>
    </w:p>
    <w:sectPr w:rsidR="00BE2E34" w:rsidRPr="00C640EB" w:rsidSect="00A01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933"/>
    <w:rsid w:val="000A0D07"/>
    <w:rsid w:val="000D3775"/>
    <w:rsid w:val="00124555"/>
    <w:rsid w:val="0013050B"/>
    <w:rsid w:val="00161C7D"/>
    <w:rsid w:val="001A3C37"/>
    <w:rsid w:val="001B04D5"/>
    <w:rsid w:val="001B2047"/>
    <w:rsid w:val="001D4D95"/>
    <w:rsid w:val="00205338"/>
    <w:rsid w:val="00211C6F"/>
    <w:rsid w:val="00224906"/>
    <w:rsid w:val="00241C48"/>
    <w:rsid w:val="0024592B"/>
    <w:rsid w:val="002A4412"/>
    <w:rsid w:val="003055FE"/>
    <w:rsid w:val="00342A5F"/>
    <w:rsid w:val="00365668"/>
    <w:rsid w:val="00390424"/>
    <w:rsid w:val="00391790"/>
    <w:rsid w:val="003B54D0"/>
    <w:rsid w:val="003E4525"/>
    <w:rsid w:val="00421172"/>
    <w:rsid w:val="00434296"/>
    <w:rsid w:val="004351C8"/>
    <w:rsid w:val="004530B3"/>
    <w:rsid w:val="0045588F"/>
    <w:rsid w:val="00485B8F"/>
    <w:rsid w:val="004D109F"/>
    <w:rsid w:val="005174D4"/>
    <w:rsid w:val="00517C1E"/>
    <w:rsid w:val="00537933"/>
    <w:rsid w:val="00554F59"/>
    <w:rsid w:val="00555784"/>
    <w:rsid w:val="0055640A"/>
    <w:rsid w:val="00571785"/>
    <w:rsid w:val="00595366"/>
    <w:rsid w:val="005C33D0"/>
    <w:rsid w:val="005E0525"/>
    <w:rsid w:val="005E15B6"/>
    <w:rsid w:val="005F44AD"/>
    <w:rsid w:val="005F6095"/>
    <w:rsid w:val="0061731C"/>
    <w:rsid w:val="00647621"/>
    <w:rsid w:val="006849EC"/>
    <w:rsid w:val="006A702D"/>
    <w:rsid w:val="006B35B6"/>
    <w:rsid w:val="006F2AF9"/>
    <w:rsid w:val="00700E87"/>
    <w:rsid w:val="00704BDC"/>
    <w:rsid w:val="00707F7A"/>
    <w:rsid w:val="00766818"/>
    <w:rsid w:val="00786C9F"/>
    <w:rsid w:val="00794004"/>
    <w:rsid w:val="007A6967"/>
    <w:rsid w:val="007A6F40"/>
    <w:rsid w:val="007B38BC"/>
    <w:rsid w:val="007B781F"/>
    <w:rsid w:val="007D0C60"/>
    <w:rsid w:val="007D0E54"/>
    <w:rsid w:val="007E5501"/>
    <w:rsid w:val="008036A9"/>
    <w:rsid w:val="008461BB"/>
    <w:rsid w:val="0086428E"/>
    <w:rsid w:val="00872C34"/>
    <w:rsid w:val="00876241"/>
    <w:rsid w:val="008B4D41"/>
    <w:rsid w:val="008D5010"/>
    <w:rsid w:val="008F31B1"/>
    <w:rsid w:val="00946022"/>
    <w:rsid w:val="009877DF"/>
    <w:rsid w:val="00994E63"/>
    <w:rsid w:val="009C5F2B"/>
    <w:rsid w:val="009F1840"/>
    <w:rsid w:val="00A01491"/>
    <w:rsid w:val="00A03B3D"/>
    <w:rsid w:val="00A316A1"/>
    <w:rsid w:val="00A71DFC"/>
    <w:rsid w:val="00A75075"/>
    <w:rsid w:val="00B017EB"/>
    <w:rsid w:val="00B430E1"/>
    <w:rsid w:val="00B45A4E"/>
    <w:rsid w:val="00BC7E76"/>
    <w:rsid w:val="00BE2E34"/>
    <w:rsid w:val="00BF6738"/>
    <w:rsid w:val="00C151DF"/>
    <w:rsid w:val="00C640EB"/>
    <w:rsid w:val="00C955D5"/>
    <w:rsid w:val="00D32BDE"/>
    <w:rsid w:val="00D7188B"/>
    <w:rsid w:val="00D8253F"/>
    <w:rsid w:val="00D829DC"/>
    <w:rsid w:val="00D9413D"/>
    <w:rsid w:val="00DA01CA"/>
    <w:rsid w:val="00DA6EE5"/>
    <w:rsid w:val="00DB2ACB"/>
    <w:rsid w:val="00DE4B1E"/>
    <w:rsid w:val="00E13165"/>
    <w:rsid w:val="00E4669F"/>
    <w:rsid w:val="00EC553A"/>
    <w:rsid w:val="00EF59EC"/>
    <w:rsid w:val="00EF6CB5"/>
    <w:rsid w:val="00F87694"/>
    <w:rsid w:val="00F915DB"/>
    <w:rsid w:val="00FC1F2F"/>
    <w:rsid w:val="00FE752E"/>
    <w:rsid w:val="00FF06A3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3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E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FBFA-8F71-4AA1-BC2F-463DB19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Василенко</dc:creator>
  <cp:lastModifiedBy>1</cp:lastModifiedBy>
  <cp:revision>10</cp:revision>
  <dcterms:created xsi:type="dcterms:W3CDTF">2024-03-05T09:43:00Z</dcterms:created>
  <dcterms:modified xsi:type="dcterms:W3CDTF">2024-04-02T16:54:00Z</dcterms:modified>
</cp:coreProperties>
</file>