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32" w:rsidRDefault="00CC066B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</w:t>
      </w:r>
      <w:r w:rsidR="009B3F49">
        <w:rPr>
          <w:b/>
          <w:color w:val="000000"/>
          <w:sz w:val="24"/>
          <w:szCs w:val="24"/>
          <w:lang w:val="ru-RU"/>
        </w:rPr>
        <w:t xml:space="preserve">НАВЧАЛЬНИХ </w:t>
      </w:r>
      <w:r>
        <w:rPr>
          <w:b/>
          <w:color w:val="000000"/>
          <w:sz w:val="24"/>
          <w:szCs w:val="24"/>
        </w:rPr>
        <w:t>ЗАНЯТЬ</w:t>
      </w:r>
    </w:p>
    <w:p w:rsidR="00FC3EF2" w:rsidRDefault="00CC066B" w:rsidP="00FC3EF2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учителів початкових класів за освітньою програмою </w:t>
      </w:r>
      <w:r>
        <w:rPr>
          <w:b/>
          <w:color w:val="000000"/>
          <w:sz w:val="24"/>
          <w:szCs w:val="24"/>
        </w:rPr>
        <w:br/>
        <w:t xml:space="preserve">з теми </w:t>
      </w:r>
      <w:r w:rsidR="000F5E48" w:rsidRPr="000F5E48">
        <w:rPr>
          <w:b/>
          <w:bCs/>
          <w:i/>
          <w:iCs/>
          <w:sz w:val="24"/>
          <w:szCs w:val="24"/>
        </w:rPr>
        <w:t>«</w:t>
      </w:r>
      <w:r w:rsidR="00FC3EF2" w:rsidRPr="00FC3EF2">
        <w:rPr>
          <w:b/>
          <w:bCs/>
          <w:i/>
          <w:iCs/>
          <w:sz w:val="24"/>
          <w:szCs w:val="24"/>
        </w:rPr>
        <w:t xml:space="preserve">Формування ключових </w:t>
      </w:r>
      <w:proofErr w:type="spellStart"/>
      <w:r w:rsidR="00FC3EF2" w:rsidRPr="00FC3EF2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="00FC3EF2" w:rsidRPr="00FC3EF2">
        <w:rPr>
          <w:b/>
          <w:bCs/>
          <w:i/>
          <w:iCs/>
          <w:sz w:val="24"/>
          <w:szCs w:val="24"/>
        </w:rPr>
        <w:t xml:space="preserve"> </w:t>
      </w:r>
    </w:p>
    <w:p w:rsidR="000F5E48" w:rsidRPr="004513E4" w:rsidRDefault="00FC3EF2" w:rsidP="004513E4">
      <w:pPr>
        <w:ind w:hanging="2"/>
        <w:jc w:val="center"/>
        <w:rPr>
          <w:b/>
          <w:bCs/>
          <w:i/>
          <w:iCs/>
          <w:sz w:val="24"/>
          <w:szCs w:val="24"/>
          <w:lang w:val="ru-RU"/>
        </w:rPr>
      </w:pPr>
      <w:r w:rsidRPr="00FC3EF2">
        <w:rPr>
          <w:b/>
          <w:bCs/>
          <w:i/>
          <w:iCs/>
          <w:sz w:val="24"/>
          <w:szCs w:val="24"/>
        </w:rPr>
        <w:t xml:space="preserve">в учнів початкових класів </w:t>
      </w:r>
      <w:r w:rsidR="004513E4" w:rsidRPr="00FC3EF2">
        <w:rPr>
          <w:b/>
          <w:bCs/>
          <w:i/>
          <w:iCs/>
          <w:sz w:val="24"/>
          <w:szCs w:val="24"/>
        </w:rPr>
        <w:t>за Держ</w:t>
      </w:r>
      <w:r w:rsidR="004513E4">
        <w:rPr>
          <w:b/>
          <w:bCs/>
          <w:i/>
          <w:iCs/>
          <w:sz w:val="24"/>
          <w:szCs w:val="24"/>
        </w:rPr>
        <w:t xml:space="preserve">авним </w:t>
      </w:r>
      <w:r w:rsidR="004513E4" w:rsidRPr="00FC3EF2">
        <w:rPr>
          <w:b/>
          <w:bCs/>
          <w:i/>
          <w:iCs/>
          <w:sz w:val="24"/>
          <w:szCs w:val="24"/>
        </w:rPr>
        <w:t>стандартом</w:t>
      </w:r>
      <w:r w:rsidR="004513E4">
        <w:rPr>
          <w:b/>
          <w:bCs/>
          <w:i/>
          <w:iCs/>
          <w:sz w:val="24"/>
          <w:szCs w:val="24"/>
          <w:lang w:val="ru-RU"/>
        </w:rPr>
        <w:t>»</w:t>
      </w:r>
    </w:p>
    <w:p w:rsidR="008378C0" w:rsidRDefault="008378C0">
      <w:pPr>
        <w:ind w:hanging="2"/>
        <w:rPr>
          <w:b/>
          <w:sz w:val="24"/>
          <w:szCs w:val="24"/>
        </w:rPr>
      </w:pPr>
    </w:p>
    <w:p w:rsidR="00965F32" w:rsidRDefault="00CC066B">
      <w:pPr>
        <w:ind w:hanging="2"/>
        <w:rPr>
          <w:b/>
          <w:sz w:val="24"/>
          <w:szCs w:val="24"/>
        </w:rPr>
      </w:pPr>
      <w:r w:rsidRPr="008378C0">
        <w:rPr>
          <w:b/>
          <w:sz w:val="24"/>
          <w:szCs w:val="24"/>
        </w:rPr>
        <w:t xml:space="preserve">Термін навчання: </w:t>
      </w:r>
      <w:r w:rsidR="00931711" w:rsidRPr="009B3F49">
        <w:rPr>
          <w:sz w:val="24"/>
          <w:szCs w:val="24"/>
        </w:rPr>
        <w:t>0</w:t>
      </w:r>
      <w:r w:rsidR="008378C0" w:rsidRPr="009B3F49">
        <w:rPr>
          <w:sz w:val="24"/>
          <w:szCs w:val="24"/>
        </w:rPr>
        <w:t>1</w:t>
      </w:r>
      <w:r w:rsidR="00B05418" w:rsidRPr="009B3F49">
        <w:rPr>
          <w:sz w:val="24"/>
          <w:szCs w:val="24"/>
        </w:rPr>
        <w:t xml:space="preserve">.06 </w:t>
      </w:r>
      <w:r w:rsidR="009B3F49">
        <w:rPr>
          <w:sz w:val="24"/>
          <w:szCs w:val="24"/>
        </w:rPr>
        <w:t>–</w:t>
      </w:r>
      <w:r w:rsidR="00B05418" w:rsidRPr="009B3F49">
        <w:rPr>
          <w:sz w:val="24"/>
          <w:szCs w:val="24"/>
        </w:rPr>
        <w:t xml:space="preserve"> </w:t>
      </w:r>
      <w:r w:rsidR="00931711" w:rsidRPr="009B3F49">
        <w:rPr>
          <w:sz w:val="24"/>
          <w:szCs w:val="24"/>
        </w:rPr>
        <w:t>1</w:t>
      </w:r>
      <w:r w:rsidR="008378C0" w:rsidRPr="009B3F49">
        <w:rPr>
          <w:sz w:val="24"/>
          <w:szCs w:val="24"/>
        </w:rPr>
        <w:t>5</w:t>
      </w:r>
      <w:r w:rsidR="00B05418" w:rsidRPr="009B3F49">
        <w:rPr>
          <w:sz w:val="24"/>
          <w:szCs w:val="24"/>
        </w:rPr>
        <w:t>.06</w:t>
      </w:r>
      <w:r w:rsidRPr="009B3F49">
        <w:rPr>
          <w:sz w:val="24"/>
          <w:szCs w:val="24"/>
        </w:rPr>
        <w:t>.2022</w:t>
      </w:r>
    </w:p>
    <w:p w:rsidR="00965F32" w:rsidRDefault="00CC066B">
      <w:pPr>
        <w:ind w:hanging="2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Дистанційна форма навчання</w:t>
      </w:r>
    </w:p>
    <w:p w:rsidR="009B3F49" w:rsidRPr="009B3F49" w:rsidRDefault="009B3F49">
      <w:pPr>
        <w:ind w:hanging="2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965F32" w:rsidRPr="009B3F49" w:rsidTr="00E80F43">
        <w:trPr>
          <w:trHeight w:val="584"/>
        </w:trPr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65F32" w:rsidRPr="009B3F49" w:rsidRDefault="00CC066B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Пара</w:t>
            </w:r>
          </w:p>
          <w:p w:rsidR="00965F32" w:rsidRPr="009B3F49" w:rsidRDefault="00CC066B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Зміст</w:t>
            </w:r>
          </w:p>
          <w:p w:rsidR="00467493" w:rsidRPr="009B3F49" w:rsidRDefault="00467493">
            <w:pPr>
              <w:ind w:hanging="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965F32" w:rsidRPr="009B3F49" w:rsidRDefault="00CC066B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65F32" w:rsidRPr="009B3F49" w:rsidRDefault="00CC066B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ПІБ викладача, посада, наукове звання, науковий ступінь</w:t>
            </w:r>
          </w:p>
        </w:tc>
      </w:tr>
      <w:tr w:rsidR="00965F32" w:rsidRPr="009B3F49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65F32" w:rsidRPr="009B3F49" w:rsidRDefault="00965F32">
            <w:pPr>
              <w:ind w:hanging="2"/>
              <w:rPr>
                <w:b/>
                <w:sz w:val="23"/>
                <w:szCs w:val="23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965F32" w:rsidRPr="009B3F49" w:rsidRDefault="00CC066B">
            <w:pPr>
              <w:ind w:hanging="2"/>
              <w:jc w:val="center"/>
              <w:rPr>
                <w:b/>
                <w:sz w:val="23"/>
                <w:szCs w:val="23"/>
              </w:rPr>
            </w:pPr>
            <w:proofErr w:type="spellStart"/>
            <w:r w:rsidRPr="009B3F49">
              <w:rPr>
                <w:b/>
                <w:sz w:val="23"/>
                <w:szCs w:val="23"/>
              </w:rPr>
              <w:t>Дист</w:t>
            </w:r>
            <w:proofErr w:type="spellEnd"/>
            <w:r w:rsidR="00E80F43">
              <w:rPr>
                <w:b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F32" w:rsidRPr="009B3F49" w:rsidRDefault="00965F32">
            <w:pPr>
              <w:ind w:hanging="2"/>
              <w:rPr>
                <w:b/>
                <w:sz w:val="23"/>
                <w:szCs w:val="23"/>
              </w:rPr>
            </w:pPr>
          </w:p>
        </w:tc>
      </w:tr>
      <w:tr w:rsidR="00965F32" w:rsidRPr="009B3F49" w:rsidTr="005A1FE2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65F32" w:rsidRPr="009B3F49" w:rsidRDefault="00B05418" w:rsidP="00B05418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Настановне заняття</w:t>
            </w:r>
            <w:r w:rsidR="000F5E48" w:rsidRPr="009B3F49">
              <w:rPr>
                <w:sz w:val="23"/>
                <w:szCs w:val="23"/>
              </w:rPr>
              <w:t>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5F32" w:rsidRPr="009B3F49" w:rsidRDefault="000F5E48" w:rsidP="00B05418">
            <w:pPr>
              <w:ind w:hanging="2"/>
              <w:jc w:val="center"/>
              <w:rPr>
                <w:sz w:val="23"/>
                <w:szCs w:val="23"/>
                <w:lang w:val="ru-RU"/>
              </w:rPr>
            </w:pPr>
            <w:r w:rsidRPr="009B3F49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F32" w:rsidRPr="009B3F49" w:rsidRDefault="00ED6887">
            <w:pPr>
              <w:ind w:hanging="2"/>
              <w:jc w:val="left"/>
              <w:rPr>
                <w:iCs/>
                <w:sz w:val="23"/>
                <w:szCs w:val="23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Гезей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О.М., ст. викладач</w:t>
            </w:r>
          </w:p>
        </w:tc>
      </w:tr>
      <w:tr w:rsidR="000F5E48" w:rsidRPr="009B3F49" w:rsidTr="005A1FE2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0F5E48" w:rsidRPr="009B3F49" w:rsidRDefault="000F5E48" w:rsidP="000F5E4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Особливості реалізації </w:t>
            </w:r>
            <w:proofErr w:type="spellStart"/>
            <w:r w:rsidRPr="009B3F49">
              <w:rPr>
                <w:sz w:val="23"/>
                <w:szCs w:val="23"/>
              </w:rPr>
              <w:t>компетентнісного</w:t>
            </w:r>
            <w:proofErr w:type="spellEnd"/>
            <w:r w:rsidRPr="009B3F49">
              <w:rPr>
                <w:sz w:val="23"/>
                <w:szCs w:val="23"/>
              </w:rPr>
              <w:t xml:space="preserve"> підходу в реаліях Нової української школи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0F5E48" w:rsidRPr="009B3F49" w:rsidRDefault="000F5E48" w:rsidP="000F5E48">
            <w:pPr>
              <w:ind w:hanging="2"/>
              <w:jc w:val="center"/>
              <w:rPr>
                <w:sz w:val="23"/>
                <w:szCs w:val="23"/>
                <w:lang w:val="ru-RU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E48" w:rsidRPr="009B3F49" w:rsidRDefault="000F5E48" w:rsidP="000F5E48">
            <w:pPr>
              <w:pStyle w:val="a6"/>
              <w:spacing w:before="0" w:beforeAutospacing="0" w:after="0" w:afterAutospacing="0"/>
              <w:ind w:hanging="2"/>
              <w:contextualSpacing/>
              <w:rPr>
                <w:bCs/>
                <w:iCs/>
                <w:sz w:val="23"/>
                <w:szCs w:val="23"/>
                <w:lang w:val="uk-UA"/>
              </w:rPr>
            </w:pPr>
            <w:r w:rsidRPr="009B3F49">
              <w:rPr>
                <w:color w:val="000000"/>
                <w:sz w:val="23"/>
                <w:szCs w:val="23"/>
                <w:lang w:val="uk-UA" w:eastAsia="uk-UA"/>
              </w:rPr>
              <w:t xml:space="preserve">Мельник С.А., професор кафедри, </w:t>
            </w:r>
            <w:proofErr w:type="spellStart"/>
            <w:r w:rsidRPr="009B3F49">
              <w:rPr>
                <w:color w:val="000000"/>
                <w:sz w:val="23"/>
                <w:szCs w:val="23"/>
                <w:lang w:val="uk-UA" w:eastAsia="uk-UA"/>
              </w:rPr>
              <w:t>к.пед.н</w:t>
            </w:r>
            <w:proofErr w:type="spellEnd"/>
            <w:r w:rsidRPr="009B3F49">
              <w:rPr>
                <w:color w:val="000000"/>
                <w:sz w:val="23"/>
                <w:szCs w:val="23"/>
                <w:lang w:val="uk-UA" w:eastAsia="uk-UA"/>
              </w:rPr>
              <w:t>.</w:t>
            </w:r>
          </w:p>
        </w:tc>
      </w:tr>
      <w:tr w:rsidR="00605218" w:rsidRPr="009B3F49" w:rsidTr="005A1FE2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Урахування теорії множинного інтелекту у процесі формування ключових </w:t>
            </w:r>
            <w:proofErr w:type="spellStart"/>
            <w:r w:rsidRPr="009B3F49">
              <w:rPr>
                <w:sz w:val="23"/>
                <w:szCs w:val="23"/>
              </w:rPr>
              <w:t>компетентностей</w:t>
            </w:r>
            <w:proofErr w:type="spellEnd"/>
            <w:r w:rsidRPr="009B3F49">
              <w:rPr>
                <w:sz w:val="23"/>
                <w:szCs w:val="23"/>
              </w:rPr>
              <w:t xml:space="preserve"> молодших школярів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Гезей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О.М., ст. </w:t>
            </w:r>
            <w:r w:rsidRPr="009B3F49">
              <w:rPr>
                <w:color w:val="000000"/>
                <w:sz w:val="23"/>
                <w:szCs w:val="23"/>
                <w:lang w:val="uk-UA"/>
              </w:rPr>
              <w:t>в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икладач</w:t>
            </w:r>
            <w:proofErr w:type="spellEnd"/>
          </w:p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sz w:val="23"/>
                <w:szCs w:val="23"/>
                <w:lang w:val="uk-UA"/>
              </w:rPr>
            </w:pPr>
          </w:p>
        </w:tc>
      </w:tr>
      <w:tr w:rsidR="00605218" w:rsidRPr="009B3F49" w:rsidTr="005A1FE2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Формування </w:t>
            </w:r>
            <w:proofErr w:type="spellStart"/>
            <w:r w:rsidRPr="009B3F49">
              <w:rPr>
                <w:sz w:val="23"/>
                <w:szCs w:val="23"/>
              </w:rPr>
              <w:t>життєвонеобхідних</w:t>
            </w:r>
            <w:proofErr w:type="spellEnd"/>
            <w:r w:rsidRPr="009B3F49">
              <w:rPr>
                <w:sz w:val="23"/>
                <w:szCs w:val="23"/>
              </w:rPr>
              <w:t xml:space="preserve"> </w:t>
            </w:r>
            <w:proofErr w:type="spellStart"/>
            <w:r w:rsidRPr="009B3F49">
              <w:rPr>
                <w:sz w:val="23"/>
                <w:szCs w:val="23"/>
              </w:rPr>
              <w:t>компетентностей</w:t>
            </w:r>
            <w:proofErr w:type="spellEnd"/>
            <w:r w:rsidRPr="009B3F49">
              <w:rPr>
                <w:sz w:val="23"/>
                <w:szCs w:val="23"/>
              </w:rPr>
              <w:t xml:space="preserve"> в учнів початкових класів як умова успішної самореалізації особистості 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3"/>
                <w:szCs w:val="23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Заліська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О.М., ст.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</w:p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sz w:val="23"/>
                <w:szCs w:val="23"/>
                <w:lang w:val="uk-UA"/>
              </w:rPr>
            </w:pPr>
          </w:p>
        </w:tc>
      </w:tr>
      <w:tr w:rsidR="00605218" w:rsidRPr="009B3F49" w:rsidTr="005A1FE2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Шляхи підвищення мовно-комунікативної компетентності вчителя початкових класів відповідно до професійного стандарту 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3"/>
                <w:szCs w:val="23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Сосницька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Н.П., ст.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</w:p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sz w:val="23"/>
                <w:szCs w:val="23"/>
                <w:lang w:val="uk-UA"/>
              </w:rPr>
            </w:pPr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Вільне володіння державною мовою для ефективного спілкування та культурного самовираження 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  <w:lang w:val="ru-RU"/>
              </w:rPr>
            </w:pPr>
            <w:r w:rsidRPr="009B3F49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sz w:val="23"/>
                <w:szCs w:val="23"/>
                <w:lang w:val="uk-UA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Сосницька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Н.П., ст.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Розвиток математичної компетентності засобами різних предметів 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b/>
                <w:bCs/>
                <w:iCs/>
                <w:sz w:val="23"/>
                <w:szCs w:val="23"/>
                <w:lang w:val="uk-UA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Гезей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О.М., ст.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605218" w:rsidRPr="009B3F49" w:rsidTr="005A1FE2">
        <w:trPr>
          <w:trHeight w:val="481"/>
        </w:trPr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467493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Дослідницько-пошукова діяльність учнів на </w:t>
            </w:r>
            <w:proofErr w:type="spellStart"/>
            <w:r w:rsidRPr="009B3F49">
              <w:rPr>
                <w:sz w:val="23"/>
                <w:szCs w:val="23"/>
              </w:rPr>
              <w:t>уроках</w:t>
            </w:r>
            <w:proofErr w:type="spellEnd"/>
            <w:r w:rsidRPr="009B3F49">
              <w:rPr>
                <w:sz w:val="23"/>
                <w:szCs w:val="23"/>
              </w:rPr>
              <w:t xml:space="preserve"> «Я досліджую світ» як основа формування природничої компетентності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  <w:lang w:val="ru-RU"/>
              </w:rPr>
            </w:pPr>
            <w:r w:rsidRPr="009B3F49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sz w:val="23"/>
                <w:szCs w:val="23"/>
                <w:lang w:val="uk-UA"/>
              </w:rPr>
            </w:pPr>
            <w:r w:rsidRPr="009B3F49">
              <w:rPr>
                <w:color w:val="000000"/>
                <w:sz w:val="23"/>
                <w:szCs w:val="23"/>
              </w:rPr>
              <w:t xml:space="preserve">Коваль О.А.,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A8105A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Професійний стандарт учителя початкових класів. Загальні та професійні компетентності 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A8105A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b/>
                <w:bCs/>
                <w:iCs/>
                <w:sz w:val="23"/>
                <w:szCs w:val="23"/>
                <w:lang w:val="uk-UA"/>
              </w:rPr>
            </w:pPr>
            <w:r w:rsidRPr="009B3F49">
              <w:rPr>
                <w:color w:val="000000"/>
                <w:sz w:val="23"/>
                <w:szCs w:val="23"/>
                <w:lang w:val="uk-UA" w:eastAsia="uk-UA"/>
              </w:rPr>
              <w:t xml:space="preserve">Мельник С.А., професор кафедри, </w:t>
            </w:r>
            <w:proofErr w:type="spellStart"/>
            <w:r w:rsidRPr="009B3F49">
              <w:rPr>
                <w:color w:val="000000"/>
                <w:sz w:val="23"/>
                <w:szCs w:val="23"/>
                <w:lang w:val="uk-UA" w:eastAsia="uk-UA"/>
              </w:rPr>
              <w:t>к.пед.н</w:t>
            </w:r>
            <w:proofErr w:type="spellEnd"/>
            <w:r w:rsidRPr="009B3F49">
              <w:rPr>
                <w:color w:val="000000"/>
                <w:sz w:val="23"/>
                <w:szCs w:val="23"/>
                <w:lang w:val="uk-UA" w:eastAsia="uk-UA"/>
              </w:rPr>
              <w:t>.</w:t>
            </w:r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spacing w:line="240" w:lineRule="auto"/>
              <w:ind w:hanging="2"/>
              <w:jc w:val="left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Особливості формування інформаційно-цифрової компетентності молодших школярів 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tabs>
                <w:tab w:val="left" w:pos="426"/>
              </w:tabs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Василенко Ю.М,, викладач</w:t>
            </w:r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467493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Формування в здобувачів освіти вмінь визначати в текстах ключові слова та фрази, застосовувати їх для побудови нових висловлень як складник ключової компетентності «уміння вчитися впродовж життя»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3"/>
                <w:szCs w:val="23"/>
                <w:lang w:val="uk-UA"/>
              </w:rPr>
            </w:pPr>
            <w:r w:rsidRPr="009B3F49">
              <w:rPr>
                <w:color w:val="000000"/>
                <w:sz w:val="23"/>
                <w:szCs w:val="23"/>
              </w:rPr>
              <w:t xml:space="preserve">Коваль О.А.,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</w:p>
          <w:p w:rsidR="00605218" w:rsidRPr="009B3F49" w:rsidRDefault="00605218" w:rsidP="00605218">
            <w:pPr>
              <w:tabs>
                <w:tab w:val="left" w:pos="426"/>
              </w:tabs>
              <w:spacing w:line="240" w:lineRule="auto"/>
              <w:ind w:hanging="2"/>
              <w:rPr>
                <w:sz w:val="23"/>
                <w:szCs w:val="23"/>
              </w:rPr>
            </w:pPr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Громадянська та соціальна компетентність як умова формування соціально-активної особистості 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2436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3"/>
                <w:szCs w:val="23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Китиченко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Т.С., ст.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, </w:t>
            </w:r>
          </w:p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bCs/>
                <w:iCs/>
                <w:sz w:val="23"/>
                <w:szCs w:val="23"/>
                <w:lang w:val="uk-UA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к.іст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9B3F49">
              <w:rPr>
                <w:color w:val="000000"/>
                <w:sz w:val="23"/>
                <w:szCs w:val="23"/>
              </w:rPr>
              <w:t>н</w:t>
            </w:r>
            <w:proofErr w:type="gramEnd"/>
            <w:r w:rsidRPr="009B3F49">
              <w:rPr>
                <w:color w:val="000000"/>
                <w:sz w:val="23"/>
                <w:szCs w:val="23"/>
              </w:rPr>
              <w:t>.</w:t>
            </w:r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 xml:space="preserve">Обізнаність та самовираження у сфері культури як складова формування особистості молодшого школяра 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3"/>
                <w:szCs w:val="23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Коченгіна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М.В., доцент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секції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, </w:t>
            </w:r>
          </w:p>
          <w:p w:rsidR="00605218" w:rsidRPr="009B3F49" w:rsidRDefault="00605218" w:rsidP="00605218">
            <w:pPr>
              <w:tabs>
                <w:tab w:val="left" w:pos="426"/>
              </w:tabs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color w:val="000000"/>
                <w:sz w:val="23"/>
                <w:szCs w:val="23"/>
                <w:lang w:val="ru-RU"/>
              </w:rPr>
              <w:t xml:space="preserve">к. </w:t>
            </w:r>
            <w:proofErr w:type="spellStart"/>
            <w:r w:rsidRPr="009B3F49">
              <w:rPr>
                <w:color w:val="000000"/>
                <w:sz w:val="23"/>
                <w:szCs w:val="23"/>
                <w:lang w:val="ru-RU"/>
              </w:rPr>
              <w:t>пед</w:t>
            </w:r>
            <w:proofErr w:type="spellEnd"/>
            <w:r w:rsidRPr="009B3F49">
              <w:rPr>
                <w:color w:val="000000"/>
                <w:sz w:val="23"/>
                <w:szCs w:val="23"/>
                <w:lang w:val="ru-RU"/>
              </w:rPr>
              <w:t>. н.</w:t>
            </w:r>
          </w:p>
        </w:tc>
      </w:tr>
      <w:tr w:rsidR="00931711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931711" w:rsidRPr="009B3F49" w:rsidRDefault="00931711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Формування підприємливості та фінансової грамотності молодших школярів засобами математики</w:t>
            </w:r>
          </w:p>
        </w:tc>
        <w:tc>
          <w:tcPr>
            <w:tcW w:w="1069" w:type="dxa"/>
            <w:shd w:val="clear" w:color="auto" w:fill="auto"/>
          </w:tcPr>
          <w:p w:rsidR="00931711" w:rsidRPr="009B3F49" w:rsidRDefault="00931711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1711" w:rsidRPr="009B3F49" w:rsidRDefault="00931711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3"/>
                <w:szCs w:val="23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Гезей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О.М., ст.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</w:p>
        </w:tc>
      </w:tr>
      <w:tr w:rsidR="00605218" w:rsidRPr="009B3F49" w:rsidTr="005A1FE2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218" w:rsidRPr="009B3F49" w:rsidRDefault="00895C1D" w:rsidP="00605218">
            <w:pPr>
              <w:spacing w:line="240" w:lineRule="auto"/>
              <w:ind w:hanging="2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Підсумкове діагностування</w:t>
            </w:r>
          </w:p>
        </w:tc>
        <w:tc>
          <w:tcPr>
            <w:tcW w:w="1069" w:type="dxa"/>
            <w:shd w:val="clear" w:color="auto" w:fill="auto"/>
          </w:tcPr>
          <w:p w:rsidR="00605218" w:rsidRPr="009B3F49" w:rsidRDefault="00895C1D" w:rsidP="00605218">
            <w:pPr>
              <w:ind w:hanging="2"/>
              <w:jc w:val="center"/>
              <w:rPr>
                <w:sz w:val="23"/>
                <w:szCs w:val="23"/>
              </w:rPr>
            </w:pPr>
            <w:r w:rsidRPr="009B3F49"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895C1D" w:rsidP="00605218">
            <w:pPr>
              <w:pStyle w:val="a6"/>
              <w:spacing w:before="0" w:beforeAutospacing="0" w:after="0" w:afterAutospacing="0"/>
              <w:ind w:hanging="2"/>
              <w:contextualSpacing/>
              <w:rPr>
                <w:sz w:val="23"/>
                <w:szCs w:val="23"/>
                <w:lang w:val="uk-UA"/>
              </w:rPr>
            </w:pPr>
            <w:proofErr w:type="spellStart"/>
            <w:r w:rsidRPr="009B3F49">
              <w:rPr>
                <w:color w:val="000000"/>
                <w:sz w:val="23"/>
                <w:szCs w:val="23"/>
              </w:rPr>
              <w:t>Гезей</w:t>
            </w:r>
            <w:proofErr w:type="spellEnd"/>
            <w:r w:rsidRPr="009B3F49">
              <w:rPr>
                <w:color w:val="000000"/>
                <w:sz w:val="23"/>
                <w:szCs w:val="23"/>
              </w:rPr>
              <w:t xml:space="preserve"> О.М., ст. </w:t>
            </w:r>
            <w:proofErr w:type="spellStart"/>
            <w:r w:rsidRPr="009B3F49">
              <w:rPr>
                <w:color w:val="000000"/>
                <w:sz w:val="23"/>
                <w:szCs w:val="23"/>
              </w:rPr>
              <w:t>викладач</w:t>
            </w:r>
            <w:proofErr w:type="spellEnd"/>
          </w:p>
        </w:tc>
      </w:tr>
      <w:tr w:rsidR="00605218" w:rsidRPr="009B3F49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ind w:hanging="2"/>
              <w:jc w:val="right"/>
              <w:rPr>
                <w:b/>
                <w:iCs/>
                <w:sz w:val="23"/>
                <w:szCs w:val="23"/>
              </w:rPr>
            </w:pPr>
            <w:r w:rsidRPr="009B3F49">
              <w:rPr>
                <w:b/>
                <w:iCs/>
                <w:sz w:val="23"/>
                <w:szCs w:val="23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05218" w:rsidRPr="009B3F49" w:rsidRDefault="00605218" w:rsidP="00605218">
            <w:pPr>
              <w:ind w:hanging="2"/>
              <w:jc w:val="center"/>
              <w:rPr>
                <w:b/>
                <w:sz w:val="23"/>
                <w:szCs w:val="23"/>
                <w:lang w:val="ru-RU"/>
              </w:rPr>
            </w:pPr>
            <w:r w:rsidRPr="009B3F49">
              <w:rPr>
                <w:b/>
                <w:sz w:val="23"/>
                <w:szCs w:val="23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218" w:rsidRPr="009B3F49" w:rsidRDefault="00605218" w:rsidP="00605218">
            <w:pPr>
              <w:keepNext/>
              <w:ind w:hanging="2"/>
              <w:jc w:val="left"/>
              <w:outlineLvl w:val="5"/>
              <w:rPr>
                <w:iCs/>
                <w:sz w:val="23"/>
                <w:szCs w:val="23"/>
              </w:rPr>
            </w:pPr>
          </w:p>
        </w:tc>
      </w:tr>
    </w:tbl>
    <w:p w:rsidR="00965F32" w:rsidRDefault="00965F32">
      <w:pPr>
        <w:ind w:hanging="2"/>
        <w:rPr>
          <w:b/>
          <w:sz w:val="24"/>
          <w:szCs w:val="24"/>
        </w:rPr>
      </w:pPr>
    </w:p>
    <w:p w:rsidR="00965F32" w:rsidRDefault="00CC066B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 w:rsidR="000F5E48">
        <w:rPr>
          <w:b/>
          <w:color w:val="000000"/>
          <w:sz w:val="24"/>
          <w:szCs w:val="24"/>
        </w:rPr>
        <w:tab/>
      </w:r>
      <w:r w:rsidR="000F5E48">
        <w:rPr>
          <w:b/>
          <w:color w:val="000000"/>
          <w:sz w:val="24"/>
          <w:szCs w:val="24"/>
        </w:rPr>
        <w:tab/>
      </w:r>
      <w:r w:rsidR="000F5E48">
        <w:rPr>
          <w:b/>
          <w:color w:val="000000"/>
          <w:sz w:val="24"/>
          <w:szCs w:val="24"/>
        </w:rPr>
        <w:tab/>
      </w:r>
      <w:r w:rsidR="000F5E48">
        <w:rPr>
          <w:b/>
          <w:color w:val="000000"/>
          <w:sz w:val="24"/>
          <w:szCs w:val="24"/>
        </w:rPr>
        <w:tab/>
      </w:r>
      <w:r w:rsidR="000F5E48">
        <w:rPr>
          <w:b/>
          <w:color w:val="000000"/>
          <w:sz w:val="24"/>
          <w:szCs w:val="24"/>
        </w:rPr>
        <w:tab/>
      </w:r>
      <w:r w:rsidR="000F5E48">
        <w:rPr>
          <w:b/>
          <w:color w:val="000000"/>
          <w:sz w:val="24"/>
          <w:szCs w:val="24"/>
        </w:rPr>
        <w:tab/>
      </w:r>
      <w:r w:rsidR="000F5E48">
        <w:rPr>
          <w:b/>
          <w:color w:val="000000"/>
          <w:sz w:val="24"/>
          <w:szCs w:val="24"/>
        </w:rPr>
        <w:tab/>
        <w:t>Ольга ГЕЗЕЙ</w:t>
      </w:r>
    </w:p>
    <w:p w:rsidR="00965F32" w:rsidRDefault="00965F32">
      <w:pPr>
        <w:spacing w:line="240" w:lineRule="auto"/>
        <w:ind w:left="-2"/>
        <w:rPr>
          <w:color w:val="000000"/>
          <w:sz w:val="12"/>
          <w:szCs w:val="12"/>
        </w:rPr>
      </w:pPr>
    </w:p>
    <w:p w:rsidR="00965F32" w:rsidRDefault="00CC066B">
      <w:pP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965F32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28" w:rsidRDefault="00AC5A28">
      <w:pPr>
        <w:spacing w:line="240" w:lineRule="auto"/>
        <w:ind w:left="0" w:hanging="3"/>
      </w:pPr>
      <w:r>
        <w:separator/>
      </w:r>
    </w:p>
  </w:endnote>
  <w:endnote w:type="continuationSeparator" w:id="0">
    <w:p w:rsidR="00AC5A28" w:rsidRDefault="00AC5A2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28" w:rsidRDefault="00AC5A28">
      <w:pPr>
        <w:spacing w:line="240" w:lineRule="auto"/>
        <w:ind w:left="0" w:hanging="3"/>
      </w:pPr>
      <w:r>
        <w:separator/>
      </w:r>
    </w:p>
  </w:footnote>
  <w:footnote w:type="continuationSeparator" w:id="0">
    <w:p w:rsidR="00AC5A28" w:rsidRDefault="00AC5A28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674C8"/>
    <w:rsid w:val="000817FE"/>
    <w:rsid w:val="000F5648"/>
    <w:rsid w:val="000F5E48"/>
    <w:rsid w:val="001210F8"/>
    <w:rsid w:val="0013606B"/>
    <w:rsid w:val="00171C72"/>
    <w:rsid w:val="001926D7"/>
    <w:rsid w:val="001C0541"/>
    <w:rsid w:val="002D43B3"/>
    <w:rsid w:val="002F366F"/>
    <w:rsid w:val="00315BDB"/>
    <w:rsid w:val="004513E4"/>
    <w:rsid w:val="00467493"/>
    <w:rsid w:val="004A04AC"/>
    <w:rsid w:val="00575CBC"/>
    <w:rsid w:val="005A1FE2"/>
    <w:rsid w:val="00605218"/>
    <w:rsid w:val="006D67F9"/>
    <w:rsid w:val="007137B5"/>
    <w:rsid w:val="007426F4"/>
    <w:rsid w:val="00751B25"/>
    <w:rsid w:val="007A07F6"/>
    <w:rsid w:val="007F009A"/>
    <w:rsid w:val="007F78C8"/>
    <w:rsid w:val="008378C0"/>
    <w:rsid w:val="008522E5"/>
    <w:rsid w:val="00895C1D"/>
    <w:rsid w:val="008A6AF2"/>
    <w:rsid w:val="008A75AE"/>
    <w:rsid w:val="008B2860"/>
    <w:rsid w:val="008B4A87"/>
    <w:rsid w:val="008F01C9"/>
    <w:rsid w:val="00900523"/>
    <w:rsid w:val="00921F75"/>
    <w:rsid w:val="00931711"/>
    <w:rsid w:val="00965F32"/>
    <w:rsid w:val="009B3F49"/>
    <w:rsid w:val="00A14A51"/>
    <w:rsid w:val="00A8105A"/>
    <w:rsid w:val="00AC5A28"/>
    <w:rsid w:val="00B05418"/>
    <w:rsid w:val="00B108E9"/>
    <w:rsid w:val="00B1295B"/>
    <w:rsid w:val="00C15CE1"/>
    <w:rsid w:val="00C72436"/>
    <w:rsid w:val="00C83D22"/>
    <w:rsid w:val="00CC066B"/>
    <w:rsid w:val="00CF314A"/>
    <w:rsid w:val="00CF7392"/>
    <w:rsid w:val="00D4513B"/>
    <w:rsid w:val="00D66F19"/>
    <w:rsid w:val="00D71697"/>
    <w:rsid w:val="00DA028D"/>
    <w:rsid w:val="00DE4403"/>
    <w:rsid w:val="00E31B9C"/>
    <w:rsid w:val="00E61221"/>
    <w:rsid w:val="00E80F43"/>
    <w:rsid w:val="00ED6887"/>
    <w:rsid w:val="00EE56BB"/>
    <w:rsid w:val="00F038D8"/>
    <w:rsid w:val="00FC3EF2"/>
    <w:rsid w:val="00FF14DD"/>
    <w:rsid w:val="023C6649"/>
    <w:rsid w:val="08535187"/>
    <w:rsid w:val="0FEA4C89"/>
    <w:rsid w:val="118451FD"/>
    <w:rsid w:val="19347AEB"/>
    <w:rsid w:val="28EA5DAE"/>
    <w:rsid w:val="32996FEB"/>
    <w:rsid w:val="32FA6854"/>
    <w:rsid w:val="33547047"/>
    <w:rsid w:val="3C272A4E"/>
    <w:rsid w:val="489011C9"/>
    <w:rsid w:val="4ED2300B"/>
    <w:rsid w:val="63E93CFA"/>
    <w:rsid w:val="655064B3"/>
    <w:rsid w:val="742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  <w:style w:type="paragraph" w:styleId="ab">
    <w:name w:val="Body Text"/>
    <w:basedOn w:val="a"/>
    <w:link w:val="ac"/>
    <w:rsid w:val="00B05418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character" w:customStyle="1" w:styleId="ac">
    <w:name w:val="Основной текст Знак"/>
    <w:basedOn w:val="a0"/>
    <w:link w:val="ab"/>
    <w:rsid w:val="00B05418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  <w:style w:type="paragraph" w:styleId="ab">
    <w:name w:val="Body Text"/>
    <w:basedOn w:val="a"/>
    <w:link w:val="ac"/>
    <w:rsid w:val="00B05418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character" w:customStyle="1" w:styleId="ac">
    <w:name w:val="Основной текст Знак"/>
    <w:basedOn w:val="a0"/>
    <w:link w:val="ab"/>
    <w:rsid w:val="00B05418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13</cp:revision>
  <dcterms:created xsi:type="dcterms:W3CDTF">2022-05-14T12:56:00Z</dcterms:created>
  <dcterms:modified xsi:type="dcterms:W3CDTF">2022-05-27T16:27:00Z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