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F9" w:rsidRPr="008211F9" w:rsidRDefault="008211F9" w:rsidP="008211F9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8211F9">
        <w:rPr>
          <w:rFonts w:ascii="Times New Roman" w:hAnsi="Times New Roman" w:cs="Times New Roman"/>
          <w:b/>
          <w:bCs/>
          <w:lang w:val="uk-UA"/>
        </w:rPr>
        <w:t>01(21)04/02</w:t>
      </w:r>
    </w:p>
    <w:p w:rsidR="008211F9" w:rsidRDefault="008211F9" w:rsidP="0082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211F9" w:rsidRDefault="008211F9" w:rsidP="0082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8211F9" w:rsidRPr="008211F9" w:rsidRDefault="008211F9" w:rsidP="008211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211F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8211F9" w:rsidRPr="008211F9" w:rsidRDefault="008211F9" w:rsidP="00821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211F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курсів підвищення кваліфікації директорів </w:t>
      </w:r>
      <w:r w:rsidR="004B4DA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ЗДО</w:t>
      </w:r>
      <w:r w:rsidRPr="008211F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 теми</w:t>
      </w:r>
    </w:p>
    <w:p w:rsidR="008211F9" w:rsidRPr="008211F9" w:rsidRDefault="008211F9" w:rsidP="00821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</w:p>
    <w:p w:rsidR="008211F9" w:rsidRPr="008211F9" w:rsidRDefault="008211F9" w:rsidP="008211F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</w:pPr>
      <w:r w:rsidRPr="008211F9">
        <w:rPr>
          <w:rFonts w:ascii="Times New Roman" w:hAnsi="Times New Roman" w:cs="Times New Roman"/>
          <w:b/>
          <w:bCs/>
          <w:i/>
          <w:sz w:val="26"/>
          <w:szCs w:val="26"/>
          <w:lang w:val="uk-UA"/>
        </w:rPr>
        <w:t>«Сучасні технології в освітньому процесі закладу дошкільної освіти в умовах підготовки дітей до навчання в НУШ»</w:t>
      </w:r>
    </w:p>
    <w:p w:rsidR="008211F9" w:rsidRPr="00403884" w:rsidRDefault="008211F9" w:rsidP="008211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211F9" w:rsidRPr="008211F9" w:rsidRDefault="008211F9" w:rsidP="008211F9">
      <w:pPr>
        <w:pStyle w:val="3"/>
        <w:jc w:val="center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8211F9">
        <w:rPr>
          <w:rFonts w:ascii="Times New Roman" w:hAnsi="Times New Roman" w:cs="Times New Roman"/>
          <w:color w:val="000000" w:themeColor="text1"/>
          <w:sz w:val="26"/>
          <w:szCs w:val="26"/>
        </w:rPr>
        <w:t>ОРІЄНТОВНИЙ НАВЧАЛЬНО-ТЕМАТИЧНИЙ ПЛАН</w:t>
      </w:r>
    </w:p>
    <w:p w:rsidR="008211F9" w:rsidRDefault="008211F9" w:rsidP="008211F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11F9">
        <w:rPr>
          <w:rFonts w:ascii="Times New Roman" w:hAnsi="Times New Roman" w:cs="Times New Roman"/>
          <w:i/>
          <w:sz w:val="26"/>
          <w:szCs w:val="26"/>
          <w:lang w:val="uk-UA"/>
        </w:rPr>
        <w:t>(очна</w:t>
      </w:r>
      <w:r w:rsidR="004B4DA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8211F9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4B4DA7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8211F9">
        <w:rPr>
          <w:rFonts w:ascii="Times New Roman" w:hAnsi="Times New Roman" w:cs="Times New Roman"/>
          <w:i/>
          <w:sz w:val="26"/>
          <w:szCs w:val="26"/>
          <w:lang w:val="uk-UA"/>
        </w:rPr>
        <w:t>дистанційна форма навчання – 60 год</w:t>
      </w:r>
      <w:r w:rsidR="003D1A5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ин </w:t>
      </w:r>
      <w:r w:rsidRPr="008211F9">
        <w:rPr>
          <w:rFonts w:ascii="Times New Roman" w:hAnsi="Times New Roman" w:cs="Times New Roman"/>
          <w:i/>
          <w:sz w:val="26"/>
          <w:szCs w:val="26"/>
          <w:lang w:val="uk-UA"/>
        </w:rPr>
        <w:t>/</w:t>
      </w:r>
      <w:r w:rsidR="003D1A5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8211F9">
        <w:rPr>
          <w:rFonts w:ascii="Times New Roman" w:hAnsi="Times New Roman" w:cs="Times New Roman"/>
          <w:i/>
          <w:sz w:val="26"/>
          <w:szCs w:val="26"/>
          <w:lang w:val="uk-UA"/>
        </w:rPr>
        <w:t>2 кредити)</w:t>
      </w:r>
    </w:p>
    <w:p w:rsidR="008211F9" w:rsidRPr="008211F9" w:rsidRDefault="008211F9" w:rsidP="008211F9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8211F9" w:rsidRPr="008211F9" w:rsidTr="00BA3CE2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Назва модулів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8211F9" w:rsidRPr="008211F9" w:rsidRDefault="008211F9" w:rsidP="00BA3C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8211F9" w:rsidRPr="008211F9" w:rsidRDefault="008211F9" w:rsidP="00BA3C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8211F9" w:rsidRPr="008211F9" w:rsidRDefault="008211F9" w:rsidP="00BA3C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8211F9" w:rsidRPr="008211F9" w:rsidRDefault="008211F9" w:rsidP="00BA3C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8211F9" w:rsidRPr="008211F9" w:rsidRDefault="008211F9" w:rsidP="00BA3CE2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1. Соціально-гуманітарний</w:t>
            </w: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Нормативно-правове врегулювання нововведень в освіті, у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1.4.1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Технології організації виховного процесу в ЗДО на основі гуманістичних цінностей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формування соціально-громадянської та екологічної компетентності дошкільників у контексті упровадження ідей освіти для сталого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53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формування культури  відповідального батьківства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1.4.4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Щасливе проживання дитиною дошкільного дитинства як передумова її повноцінного розвитку та подальшої самореалізації в житті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1.4.5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Ергономічна компетентність керівника як умова професійного розвитку педагогічного колективу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1.4.6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Цінність дошкільного дитинства: історія та сучасність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1.4.7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Ціннісні орієнтири сучасних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передбачено годин 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8211F9" w:rsidRPr="008211F9" w:rsidTr="00BA3CE2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Інноваційні технології підготовки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організації освітнього процесу в ЗДО для забезпечення наступності між дошкільною освітою та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формування базових якостей особистості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2.1.3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Система підготовки до участі у професійних конкурсах педагогічних працівників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2.2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Психологічна підготовка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8211F9" w:rsidRPr="008211F9" w:rsidTr="00BA3CE2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Ризики  особистісного розвитку дитини «цифрового покоління»</w:t>
            </w:r>
          </w:p>
        </w:tc>
        <w:tc>
          <w:tcPr>
            <w:tcW w:w="567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267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Добрі практики  інклюзивної освіти в ЗДО</w:t>
            </w:r>
          </w:p>
        </w:tc>
        <w:tc>
          <w:tcPr>
            <w:tcW w:w="567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корекції мовленнєвого  розвитку дошкільників</w:t>
            </w:r>
          </w:p>
        </w:tc>
        <w:tc>
          <w:tcPr>
            <w:tcW w:w="567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588"/>
          <w:jc w:val="center"/>
        </w:trPr>
        <w:tc>
          <w:tcPr>
            <w:tcW w:w="851" w:type="dxa"/>
            <w:vMerge/>
            <w:tcBorders>
              <w:top w:val="single" w:sz="6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2.2.4</w:t>
            </w:r>
          </w:p>
        </w:tc>
        <w:tc>
          <w:tcPr>
            <w:tcW w:w="4589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Запобігання проявам насильства стосовно дитини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2.3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Управлінські дії керівників закладу дошкільної освіти в умовах підготовки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8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Планування індивідуальної траєкторії професійного розвитку педагогічних працівників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Оцінювання, аналіз та коригування діяльності закладу дошкільної освіти відповідно до впровадження ідей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Організація життєдіяльності дітей згідно з Санітарним регламентом для дошкільних навчальних закладів.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2.3.4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Організація харчування та медичний супровід розвитку дітей у 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Інформаційно-цифрові технології в професійній діяльності директора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2.4.1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Інформаційно-цифрові технології в професійній діяльності директора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2.5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Мовленнєві технології в професійній діяльності директора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2.5.1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Шляхи підвищення культури педагогічного спілкування директорів ЗДО: онлайн- та </w:t>
            </w:r>
            <w:proofErr w:type="spellStart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 комунікація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Технології організаційно-методичного супроводу освітнього процесу в умовах підготовки дітей до навчання в НУШ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10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11F9" w:rsidRPr="008211F9" w:rsidRDefault="008211F9" w:rsidP="00BA3CE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2.6.1</w:t>
            </w:r>
          </w:p>
        </w:tc>
        <w:tc>
          <w:tcPr>
            <w:tcW w:w="4589" w:type="dxa"/>
            <w:tcBorders>
              <w:top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Інтеграція ідей НУШ через  нормативне, методичне та навчальне забезпечення освітнього процесу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Нові технології та підходи до моделювання занять в умовах підготовки дітей до навчання в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Специфіка організації життєдіяльності дітей старшого дошкільного віку в умовах підготовки до навчання в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7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2.6.4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Пріоритетні аспекти модернізації освітнього середовища закладу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709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2.6.5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Технології формування критичного та просторового мислення в дітей дошкільного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2.7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2.7.1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Ділова документація директора ЗДО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2.7.2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Педагогічна технологія «Економічний </w:t>
            </w:r>
            <w:proofErr w:type="spellStart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ігроленд</w:t>
            </w:r>
            <w:proofErr w:type="spellEnd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» у контексті реалізації ідей НУШ (соціальна та фінансова освіта дошкільників)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 w:val="restart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.7.3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Сучасні </w:t>
            </w:r>
            <w:proofErr w:type="spellStart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.7.4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Нові аспекти аналізу занять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2.7.5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Організація та особливості фінансово-економічної та господарської діяльності закладу дошкільної освіти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8211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8211F9" w:rsidRPr="008211F9" w:rsidTr="00BA3CE2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4589" w:type="dxa"/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211F9" w:rsidRPr="008211F9" w:rsidRDefault="008211F9" w:rsidP="00BA3CE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211F9" w:rsidRPr="008211F9" w:rsidTr="00BA3CE2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1F9" w:rsidRPr="008211F9" w:rsidRDefault="008211F9" w:rsidP="00BA3CE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211F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</w:tr>
    </w:tbl>
    <w:p w:rsidR="0001602E" w:rsidRDefault="0001602E" w:rsidP="003D1A56">
      <w:pPr>
        <w:tabs>
          <w:tab w:val="left" w:pos="8265"/>
        </w:tabs>
      </w:pPr>
      <w:bookmarkStart w:id="0" w:name="_GoBack"/>
      <w:bookmarkEnd w:id="0"/>
    </w:p>
    <w:sectPr w:rsidR="0001602E" w:rsidSect="0001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1F9"/>
    <w:rsid w:val="0001602E"/>
    <w:rsid w:val="003D1A56"/>
    <w:rsid w:val="004B4DA7"/>
    <w:rsid w:val="008211F9"/>
    <w:rsid w:val="0094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5296"/>
  <w15:docId w15:val="{FB905BB6-92A5-416A-812D-CD1AACC3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F9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1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11F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link w:val="a4"/>
    <w:uiPriority w:val="99"/>
    <w:qFormat/>
    <w:rsid w:val="008211F9"/>
    <w:pPr>
      <w:ind w:left="720"/>
    </w:pPr>
    <w:rPr>
      <w:rFonts w:eastAsia="Calibri"/>
    </w:rPr>
  </w:style>
  <w:style w:type="character" w:customStyle="1" w:styleId="a4">
    <w:name w:val="Абзац списка Знак"/>
    <w:link w:val="a3"/>
    <w:uiPriority w:val="99"/>
    <w:locked/>
    <w:rsid w:val="008211F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A0054-8874-426C-BF9F-E6ABF6A98C1C}"/>
</file>

<file path=customXml/itemProps2.xml><?xml version="1.0" encoding="utf-8"?>
<ds:datastoreItem xmlns:ds="http://schemas.openxmlformats.org/officeDocument/2006/customXml" ds:itemID="{1F3BDC8B-D4CF-4D1C-B1F0-E0F1591C55FB}"/>
</file>

<file path=customXml/itemProps3.xml><?xml version="1.0" encoding="utf-8"?>
<ds:datastoreItem xmlns:ds="http://schemas.openxmlformats.org/officeDocument/2006/customXml" ds:itemID="{A50D94F0-D1F8-43F2-8FB9-16A174AEC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Методисты</cp:lastModifiedBy>
  <cp:revision>4</cp:revision>
  <dcterms:created xsi:type="dcterms:W3CDTF">2021-12-09T12:48:00Z</dcterms:created>
  <dcterms:modified xsi:type="dcterms:W3CDTF">2021-12-09T13:53:00Z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