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E" w:rsidRPr="00AF4D23" w:rsidRDefault="008053AE" w:rsidP="008053AE">
      <w:pPr>
        <w:spacing w:after="0"/>
        <w:jc w:val="right"/>
        <w:rPr>
          <w:rFonts w:ascii="Times New Roman" w:hAnsi="Times New Roman" w:cs="Times New Roman"/>
          <w:szCs w:val="24"/>
          <w:lang w:val="uk-UA"/>
        </w:rPr>
      </w:pPr>
      <w:r w:rsidRPr="00AF4D23">
        <w:rPr>
          <w:rFonts w:ascii="Times New Roman" w:hAnsi="Times New Roman" w:cs="Times New Roman"/>
          <w:b/>
          <w:bCs/>
          <w:szCs w:val="24"/>
          <w:lang w:val="uk-UA"/>
        </w:rPr>
        <w:t>01(21)04/04</w:t>
      </w:r>
    </w:p>
    <w:p w:rsidR="008053AE" w:rsidRPr="00981645" w:rsidRDefault="008053AE" w:rsidP="00805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53AE" w:rsidRPr="00AF4D23" w:rsidRDefault="008053AE" w:rsidP="00805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053AE" w:rsidRPr="00AF4D23" w:rsidRDefault="008053AE" w:rsidP="00805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F4D23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8053AE" w:rsidRPr="00AF4D23" w:rsidRDefault="008053AE" w:rsidP="00AF4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F4D23">
        <w:rPr>
          <w:rFonts w:ascii="Times New Roman" w:hAnsi="Times New Roman" w:cs="Times New Roman"/>
          <w:b/>
          <w:bCs/>
          <w:sz w:val="26"/>
          <w:szCs w:val="26"/>
          <w:lang w:val="uk-UA"/>
        </w:rPr>
        <w:t>курсів підвищення кваліфікації вихователів-методистів ЗДО з теми</w:t>
      </w:r>
    </w:p>
    <w:p w:rsidR="008053AE" w:rsidRPr="00AF4D23" w:rsidRDefault="008053AE" w:rsidP="00805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</w:p>
    <w:p w:rsidR="008053AE" w:rsidRPr="00AF4D23" w:rsidRDefault="008053AE" w:rsidP="00AF4D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AF4D23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«Сучасні технології в освітньому процесі закладу дошкільної освіти в умовах підготовки дітей до навчання в НУШ»</w:t>
      </w:r>
    </w:p>
    <w:p w:rsidR="008053AE" w:rsidRPr="00AF4D23" w:rsidRDefault="008053AE" w:rsidP="00AF4D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53AE" w:rsidRPr="00AF4D23" w:rsidRDefault="008053AE" w:rsidP="00AF4D23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F4D23">
        <w:rPr>
          <w:rFonts w:ascii="Times New Roman" w:hAnsi="Times New Roman" w:cs="Times New Roman"/>
          <w:color w:val="000000" w:themeColor="text1"/>
          <w:sz w:val="26"/>
          <w:szCs w:val="26"/>
        </w:rPr>
        <w:t>ОРІЄНТОВНИЙ НАВЧАЛЬНО-ТЕМАТИЧНИЙ ПЛАН</w:t>
      </w:r>
    </w:p>
    <w:p w:rsidR="008053AE" w:rsidRPr="00AF4D23" w:rsidRDefault="008053AE" w:rsidP="00AF4D23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F4D23">
        <w:rPr>
          <w:rFonts w:ascii="Times New Roman" w:hAnsi="Times New Roman" w:cs="Times New Roman"/>
          <w:i/>
          <w:sz w:val="26"/>
          <w:szCs w:val="26"/>
          <w:lang w:val="uk-UA"/>
        </w:rPr>
        <w:t>(очна</w:t>
      </w:r>
      <w:r w:rsidR="00EF5AF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AF4D23">
        <w:rPr>
          <w:rFonts w:ascii="Times New Roman" w:hAnsi="Times New Roman" w:cs="Times New Roman"/>
          <w:i/>
          <w:sz w:val="26"/>
          <w:szCs w:val="26"/>
          <w:lang w:val="uk-UA"/>
        </w:rPr>
        <w:t>/</w:t>
      </w:r>
      <w:r w:rsidR="00EF5AF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bookmarkStart w:id="0" w:name="_GoBack"/>
      <w:bookmarkEnd w:id="0"/>
      <w:r w:rsidRPr="00AF4D23">
        <w:rPr>
          <w:rFonts w:ascii="Times New Roman" w:hAnsi="Times New Roman" w:cs="Times New Roman"/>
          <w:i/>
          <w:sz w:val="26"/>
          <w:szCs w:val="26"/>
          <w:lang w:val="uk-UA"/>
        </w:rPr>
        <w:t>дистанційна форма навчання – 60 год/2 кредити)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8053AE" w:rsidRPr="00981645" w:rsidTr="006B5ACF">
        <w:trPr>
          <w:cantSplit/>
          <w:trHeight w:val="1545"/>
          <w:jc w:val="center"/>
        </w:trPr>
        <w:tc>
          <w:tcPr>
            <w:tcW w:w="1843" w:type="dxa"/>
            <w:gridSpan w:val="2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Назва модулів</w:t>
            </w: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8053AE" w:rsidRPr="00AF4D23" w:rsidRDefault="008053AE" w:rsidP="006B5AC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8053AE" w:rsidRPr="00AF4D23" w:rsidRDefault="008053AE" w:rsidP="006B5AC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8053AE" w:rsidRPr="00AF4D23" w:rsidRDefault="008053AE" w:rsidP="006B5AC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8053AE" w:rsidRPr="00AF4D23" w:rsidRDefault="008053AE" w:rsidP="006B5AC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8053AE" w:rsidRPr="00AF4D23" w:rsidRDefault="008053AE" w:rsidP="006B5AC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992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Нормативно-правове врегулювання нововведень в освіті, у дошкільній освіті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</w:t>
            </w: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1.4.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1.4.1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Технології формування соціально-громадянської та екологічної компетентності дошкільників у контексті упровадження ідей освіти для сталого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1.4.2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Технології формування культури  відповідального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53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1.4.3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Традиції національного досвіду виховання (сімейного, морального та трудового)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53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1.4.4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Організація життєдіяльності дітей згідно з Санітарним регламентом для дошкільних навчальних закладів.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1.4.5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Щасливе проживання дитиною дошкільного дитинства як передумова її повноцінного розвитку та подальшої самореалізації в житті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1.4.6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Ергономічна компетентність керівника як умова професійного розвитку педагогічного колективу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1.4.7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>Цінність</w:t>
            </w:r>
            <w:proofErr w:type="spellEnd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</w:rPr>
              <w:t>сучасність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1.4.8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Ціннісні орієнтири сучасних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передбачено годин </w:t>
            </w: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567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</w:tr>
      <w:tr w:rsidR="008053AE" w:rsidRPr="00981645" w:rsidTr="006B5ACF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8053AE" w:rsidRPr="00981645" w:rsidTr="006B5ACF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2.1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Інноваційні технології підготовки дітей до навчання в НУШ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10</w:t>
            </w:r>
          </w:p>
        </w:tc>
      </w:tr>
      <w:tr w:rsidR="008053AE" w:rsidRPr="00981645" w:rsidTr="006B5ACF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2.1.1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Методичні аспекти впровадження компонентів НУШ в освітній процес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2.1.2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Технології виховання самостійності, відповідальності та наполегливості в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2.1.3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Система підготовки до участі у професійних конкурсах педагогічних працівників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2.1.4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Сучасні технології творчого розвитку особистості дитини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2.1.5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Технології організації освітнього процесу в ЗДО для забезпечення наступності між дошкільною освітою на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2.2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Психологічна підготовка дітей до навчання в НУШ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</w:tr>
      <w:tr w:rsidR="008053AE" w:rsidRPr="00981645" w:rsidTr="006B5ACF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2.2.1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Ризики  особистісного розвитку дитини «цифрового покоління»</w:t>
            </w:r>
          </w:p>
        </w:tc>
        <w:tc>
          <w:tcPr>
            <w:tcW w:w="567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267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2.2.2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Добрі практики  інклюзивної освіти в ЗДО</w:t>
            </w:r>
          </w:p>
        </w:tc>
        <w:tc>
          <w:tcPr>
            <w:tcW w:w="567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2.2.3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Технології корекції мовленнєвого  розвитку дошкільників</w:t>
            </w:r>
          </w:p>
        </w:tc>
        <w:tc>
          <w:tcPr>
            <w:tcW w:w="567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2.2.4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Запобігання проявам насильства стосовно дитини</w:t>
            </w:r>
          </w:p>
        </w:tc>
        <w:tc>
          <w:tcPr>
            <w:tcW w:w="567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2.3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Інформаційно-цифрові технології в професійній діяльності вихователя-методиста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2.3.1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Інформаційно-цифрові технології в професійній діяльності вихователя-методиста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2.4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Технології мовленнєвої комунікації вихователя-методиста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2.4.1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Шляхи підвищення культури педагогічного спілкування вихователів-методистів ЗДО: онлайн- та </w:t>
            </w:r>
            <w:proofErr w:type="spellStart"/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- комунікація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Технології організаційно-методичного супроводу освітнього процесу в умовах підготовки дітей до навчання в НУШ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53AE" w:rsidRPr="00AF4D23" w:rsidRDefault="008053AE" w:rsidP="006B5ACF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2.5.1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Інтеграція ідей НУШ через  нормативне, методичне та навчальне забезпечення освітнього процесу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53AE" w:rsidRPr="00AF4D23" w:rsidRDefault="008053AE" w:rsidP="006B5ACF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2.5.2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Планування індивідуальної траєкторії професійного розвитку педагогічних працівників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2.5.3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Планування заходів щодо підготовки дітей до навчання в новій українській школі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2.5.4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супровід створення умов для формування рухової компетентності дошкільників  як важливої складової освітнього процесу, орієнтованого на НУШ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2.5.5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організації та результатів освітньої діяльності ЗДО в аспекті підготовки дітей до навчання в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709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2.5.6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Технології формування критичного мислення засобами  завдань та ігор логіко-математичного та природничо-екологічного змісту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34</w:t>
            </w:r>
          </w:p>
        </w:tc>
      </w:tr>
      <w:tr w:rsidR="008053AE" w:rsidRPr="00981645" w:rsidTr="006B5ACF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2.6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Варіативна складова професійного модуля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8053AE" w:rsidRPr="00981645" w:rsidTr="006B5ACF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2.6.1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Ділова документація вихователя-методиста ЗДО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EF5AF5" w:rsidTr="006B5ACF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2.6.2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Педагогічна технологія «Економічний </w:t>
            </w:r>
            <w:proofErr w:type="spellStart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ігроленд</w:t>
            </w:r>
            <w:proofErr w:type="spellEnd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» у контексті реалізації ідей НУШ (соціальна та фінансова освіта дошкільників)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306"/>
          <w:jc w:val="center"/>
        </w:trPr>
        <w:tc>
          <w:tcPr>
            <w:tcW w:w="851" w:type="dxa"/>
            <w:vMerge w:val="restart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.6.3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Сучасні </w:t>
            </w:r>
            <w:proofErr w:type="spellStart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технології в роботі з дошкільниками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.6.4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Нові аспекти аналізу занять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Добрі практики та технології дошкільної медіаосвіти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EF5AF5" w:rsidTr="006B5ACF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2.6.6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STREAM-освіта дітей дошкільного віку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306"/>
          <w:jc w:val="center"/>
        </w:trPr>
        <w:tc>
          <w:tcPr>
            <w:tcW w:w="851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2.6.7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Організаційно-методичний супровід формування ігрової компетентності </w:t>
            </w: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 сучасних дітей дошкільного віку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306"/>
          <w:jc w:val="center"/>
        </w:trPr>
        <w:tc>
          <w:tcPr>
            <w:tcW w:w="851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2.6.8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Психолого-педагогічні засади системи роботи щодо застосування </w:t>
            </w: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дитячої літератури в освітньому процесі закладу дошкільної освіти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8053AE" w:rsidRPr="00981645" w:rsidTr="006B5ACF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8053AE" w:rsidRPr="00981645" w:rsidTr="006B5ACF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3.1.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Настановне заняття. </w:t>
            </w: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3.2.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592"/>
          <w:jc w:val="center"/>
        </w:trPr>
        <w:tc>
          <w:tcPr>
            <w:tcW w:w="851" w:type="dxa"/>
            <w:vMerge/>
            <w:textDirection w:val="btL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3.4.</w:t>
            </w:r>
          </w:p>
        </w:tc>
        <w:tc>
          <w:tcPr>
            <w:tcW w:w="4589" w:type="dxa"/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053AE" w:rsidRPr="00AF4D23" w:rsidRDefault="008053AE" w:rsidP="006B5A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053AE" w:rsidRPr="00981645" w:rsidTr="006B5ACF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3AE" w:rsidRPr="00AF4D23" w:rsidRDefault="008053AE" w:rsidP="006B5A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4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01602E" w:rsidRDefault="0001602E" w:rsidP="00AF4D23">
      <w:pPr>
        <w:tabs>
          <w:tab w:val="left" w:pos="8265"/>
        </w:tabs>
      </w:pPr>
    </w:p>
    <w:sectPr w:rsidR="0001602E" w:rsidSect="0001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6D" w:rsidRDefault="00AF4D23">
      <w:pPr>
        <w:spacing w:after="0" w:line="240" w:lineRule="auto"/>
      </w:pPr>
      <w:r>
        <w:separator/>
      </w:r>
    </w:p>
  </w:endnote>
  <w:endnote w:type="continuationSeparator" w:id="0">
    <w:p w:rsidR="00FF106D" w:rsidRDefault="00A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6D" w:rsidRDefault="00AF4D23">
      <w:pPr>
        <w:spacing w:after="0" w:line="240" w:lineRule="auto"/>
      </w:pPr>
      <w:r>
        <w:separator/>
      </w:r>
    </w:p>
  </w:footnote>
  <w:footnote w:type="continuationSeparator" w:id="0">
    <w:p w:rsidR="00FF106D" w:rsidRDefault="00AF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3AE"/>
    <w:rsid w:val="0001602E"/>
    <w:rsid w:val="004C4AB5"/>
    <w:rsid w:val="008053AE"/>
    <w:rsid w:val="00AF4D23"/>
    <w:rsid w:val="00EF5AF5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E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5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5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5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8053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8053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8053AE"/>
    <w:rPr>
      <w:rFonts w:cs="Times New Roman"/>
    </w:rPr>
  </w:style>
  <w:style w:type="paragraph" w:customStyle="1" w:styleId="Default">
    <w:name w:val="Default"/>
    <w:uiPriority w:val="99"/>
    <w:rsid w:val="008053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53A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List Paragraph"/>
    <w:basedOn w:val="a"/>
    <w:link w:val="a7"/>
    <w:uiPriority w:val="99"/>
    <w:qFormat/>
    <w:rsid w:val="008053AE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8053AE"/>
    <w:pPr>
      <w:spacing w:after="0" w:line="330" w:lineRule="atLeast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8053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8053AE"/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AF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D2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ACAEA-3619-47B0-B89D-DE53BD1B57D1}"/>
</file>

<file path=customXml/itemProps2.xml><?xml version="1.0" encoding="utf-8"?>
<ds:datastoreItem xmlns:ds="http://schemas.openxmlformats.org/officeDocument/2006/customXml" ds:itemID="{BDC28F05-68A7-4318-ACC0-F1CC0D37AE56}"/>
</file>

<file path=customXml/itemProps3.xml><?xml version="1.0" encoding="utf-8"?>
<ds:datastoreItem xmlns:ds="http://schemas.openxmlformats.org/officeDocument/2006/customXml" ds:itemID="{C6390B14-79D8-4685-AA7C-AD14DE04D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Анна Назаренко</cp:lastModifiedBy>
  <cp:revision>4</cp:revision>
  <dcterms:created xsi:type="dcterms:W3CDTF">2021-11-29T11:53:00Z</dcterms:created>
  <dcterms:modified xsi:type="dcterms:W3CDTF">2021-11-29T14:21:00Z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