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A4" w:rsidRPr="00EE4EA4" w:rsidRDefault="00EE4EA4" w:rsidP="00EE4EA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val="uk-UA"/>
        </w:rPr>
      </w:pPr>
      <w:r w:rsidRPr="00EE4EA4">
        <w:rPr>
          <w:rFonts w:ascii="Times New Roman" w:eastAsia="Times New Roman" w:hAnsi="Times New Roman" w:cs="Times New Roman"/>
          <w:color w:val="000000"/>
          <w:szCs w:val="24"/>
          <w:lang w:val="uk-UA"/>
        </w:rPr>
        <w:t>07(21)01/02</w:t>
      </w:r>
    </w:p>
    <w:p w:rsidR="00EE4EA4" w:rsidRPr="00EE4EA4" w:rsidRDefault="00EE4EA4" w:rsidP="00EE4EA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EE4EA4" w:rsidRPr="00EE4EA4" w:rsidRDefault="00EE4EA4" w:rsidP="00EE4E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E4E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ОСВІТНЯ ПРОГРАМА</w:t>
      </w:r>
    </w:p>
    <w:p w:rsidR="00EE4EA4" w:rsidRPr="00EE4EA4" w:rsidRDefault="00EE4EA4" w:rsidP="00EE4EA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E4E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курсів підвищення кваліфікації з теми</w:t>
      </w:r>
    </w:p>
    <w:p w:rsidR="00EE4EA4" w:rsidRPr="00EE4EA4" w:rsidRDefault="00EE4EA4" w:rsidP="00EE4EA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EE4EA4" w:rsidRPr="00EE4EA4" w:rsidRDefault="00EE4EA4" w:rsidP="00EE4E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/>
        </w:rPr>
      </w:pPr>
      <w:r w:rsidRPr="00EE4EA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/>
        </w:rPr>
        <w:t xml:space="preserve">«Сучасні технології в умовах дистанційного </w:t>
      </w:r>
    </w:p>
    <w:p w:rsidR="00EE4EA4" w:rsidRPr="00EE4EA4" w:rsidRDefault="00EE4EA4" w:rsidP="00EE4E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E4EA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/>
        </w:rPr>
        <w:t>та змішаного навчання інформатики»</w:t>
      </w:r>
    </w:p>
    <w:p w:rsidR="00EE4EA4" w:rsidRPr="00EE4EA4" w:rsidRDefault="00EE4EA4" w:rsidP="00EE4EA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EE4EA4" w:rsidRPr="00EE4EA4" w:rsidRDefault="00EE4EA4" w:rsidP="00EE4EA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EE4EA4" w:rsidRPr="00EE4EA4" w:rsidRDefault="00EE4EA4" w:rsidP="00EE4EA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6"/>
          <w:szCs w:val="26"/>
          <w:lang w:val="uk-UA"/>
        </w:rPr>
      </w:pPr>
      <w:r w:rsidRPr="00EE4EA4">
        <w:rPr>
          <w:rFonts w:ascii="Times New Roman" w:eastAsia="Times New Roman" w:hAnsi="Times New Roman" w:cs="Times New Roman"/>
          <w:b/>
          <w:iCs/>
          <w:sz w:val="26"/>
          <w:szCs w:val="26"/>
          <w:lang w:val="uk-UA"/>
        </w:rPr>
        <w:t>ОРІЄНТОВНИЙ НАВЧАЛЬНО-ТЕМАТИЧНИЙ ПЛАН</w:t>
      </w:r>
    </w:p>
    <w:p w:rsidR="00EE4EA4" w:rsidRPr="00EE4EA4" w:rsidRDefault="00EE4EA4" w:rsidP="00EE4EA4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uk-UA"/>
        </w:rPr>
      </w:pPr>
      <w:r w:rsidRPr="00EE4EA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uk-UA"/>
        </w:rPr>
        <w:t xml:space="preserve">(очна </w:t>
      </w:r>
      <w:r w:rsidRPr="00EE4EA4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 xml:space="preserve">/ </w:t>
      </w:r>
      <w:r w:rsidRPr="00EE4EA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uk-UA"/>
        </w:rPr>
        <w:t>дистанційна форма навчання – 60 годин/2 кредити)</w:t>
      </w:r>
    </w:p>
    <w:p w:rsidR="00EE4EA4" w:rsidRPr="00DC50C6" w:rsidRDefault="00EE4EA4" w:rsidP="00EE4EA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10221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880"/>
        <w:gridCol w:w="5121"/>
        <w:gridCol w:w="567"/>
        <w:gridCol w:w="567"/>
        <w:gridCol w:w="567"/>
        <w:gridCol w:w="708"/>
        <w:gridCol w:w="851"/>
      </w:tblGrid>
      <w:tr w:rsidR="00EE4EA4" w:rsidRPr="00DC50C6" w:rsidTr="00C672AB">
        <w:trPr>
          <w:trHeight w:val="2218"/>
          <w:tblHeader/>
        </w:trPr>
        <w:tc>
          <w:tcPr>
            <w:tcW w:w="960" w:type="dxa"/>
            <w:shd w:val="clear" w:color="auto" w:fill="auto"/>
            <w:textDirection w:val="btLr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Назва навчальних модулів</w:t>
            </w:r>
          </w:p>
        </w:tc>
        <w:tc>
          <w:tcPr>
            <w:tcW w:w="6001" w:type="dxa"/>
            <w:gridSpan w:val="2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Зміст навчальних модулів</w:t>
            </w:r>
          </w:p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Лекції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Семінарські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Практичні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Онлайн навчання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Усього аудиторних годин</w:t>
            </w:r>
          </w:p>
        </w:tc>
      </w:tr>
      <w:tr w:rsidR="00EE4EA4" w:rsidRPr="00DC50C6" w:rsidTr="00C672AB">
        <w:trPr>
          <w:trHeight w:val="29"/>
        </w:trPr>
        <w:tc>
          <w:tcPr>
            <w:tcW w:w="960" w:type="dxa"/>
            <w:vMerge w:val="restart"/>
            <w:shd w:val="clear" w:color="auto" w:fill="auto"/>
            <w:textDirection w:val="btLr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bookmarkStart w:id="0" w:name="_Hlk63000554"/>
            <w:r w:rsidRPr="00EE4EA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1. Соціально-гуманітарний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1.1.</w:t>
            </w:r>
          </w:p>
        </w:tc>
        <w:tc>
          <w:tcPr>
            <w:tcW w:w="5121" w:type="dxa"/>
            <w:shd w:val="clear" w:color="auto" w:fill="auto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Філософія змін та нововведень системи освіти України у контексті розвитку інформаційно-цифрових технологій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2 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2</w:t>
            </w:r>
          </w:p>
        </w:tc>
      </w:tr>
      <w:tr w:rsidR="00EE4EA4" w:rsidRPr="00DC50C6" w:rsidTr="00C672AB">
        <w:trPr>
          <w:trHeight w:val="295"/>
        </w:trPr>
        <w:tc>
          <w:tcPr>
            <w:tcW w:w="960" w:type="dxa"/>
            <w:vMerge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1.2.</w:t>
            </w:r>
          </w:p>
        </w:tc>
        <w:tc>
          <w:tcPr>
            <w:tcW w:w="5121" w:type="dxa"/>
            <w:shd w:val="clear" w:color="auto" w:fill="auto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Обґрунтування завдань інформатики в умовах змішаного та дистанційного навчання: нормативно-правове врегулювання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2 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2</w:t>
            </w:r>
          </w:p>
        </w:tc>
      </w:tr>
      <w:tr w:rsidR="00EE4EA4" w:rsidRPr="00DC50C6" w:rsidTr="00C672AB">
        <w:trPr>
          <w:trHeight w:val="390"/>
        </w:trPr>
        <w:tc>
          <w:tcPr>
            <w:tcW w:w="960" w:type="dxa"/>
            <w:vMerge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6001" w:type="dxa"/>
            <w:gridSpan w:val="2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 xml:space="preserve">Разом передбачено годин за планом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4</w:t>
            </w:r>
          </w:p>
        </w:tc>
      </w:tr>
      <w:tr w:rsidR="00EE4EA4" w:rsidRPr="00DC50C6" w:rsidTr="00C672AB">
        <w:trPr>
          <w:trHeight w:val="321"/>
        </w:trPr>
        <w:tc>
          <w:tcPr>
            <w:tcW w:w="960" w:type="dxa"/>
            <w:vMerge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uk-UA"/>
              </w:rPr>
              <w:t>1.3.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  <w:t>Варіативна складова соціально-гуманітарного модуля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4</w:t>
            </w:r>
          </w:p>
        </w:tc>
      </w:tr>
      <w:tr w:rsidR="00EE4EA4" w:rsidRPr="00DC50C6" w:rsidTr="00C672AB">
        <w:trPr>
          <w:trHeight w:val="54"/>
        </w:trPr>
        <w:tc>
          <w:tcPr>
            <w:tcW w:w="960" w:type="dxa"/>
            <w:vMerge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/>
              </w:rPr>
              <w:t>1.3.1.</w:t>
            </w:r>
          </w:p>
        </w:tc>
        <w:tc>
          <w:tcPr>
            <w:tcW w:w="5121" w:type="dxa"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Освітні технології розвитку соціальних та громадянських </w:t>
            </w:r>
            <w:proofErr w:type="spellStart"/>
            <w:r w:rsidRPr="00EE4EA4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компетентностей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bookmarkStart w:id="1" w:name="_GoBack"/>
            <w:bookmarkEnd w:id="1"/>
          </w:p>
        </w:tc>
        <w:tc>
          <w:tcPr>
            <w:tcW w:w="85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</w:p>
        </w:tc>
      </w:tr>
      <w:tr w:rsidR="00EE4EA4" w:rsidRPr="00DC50C6" w:rsidTr="00C672AB">
        <w:trPr>
          <w:trHeight w:val="409"/>
        </w:trPr>
        <w:tc>
          <w:tcPr>
            <w:tcW w:w="960" w:type="dxa"/>
            <w:vMerge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/>
              </w:rPr>
              <w:t>1.3.2.</w:t>
            </w:r>
          </w:p>
        </w:tc>
        <w:tc>
          <w:tcPr>
            <w:tcW w:w="5121" w:type="dxa"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Розвиток підприємливості та фінансової грамотності в умовах </w:t>
            </w:r>
            <w:proofErr w:type="spellStart"/>
            <w:r w:rsidRPr="00EE4EA4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діджиталізації</w:t>
            </w:r>
            <w:proofErr w:type="spellEnd"/>
            <w:r w:rsidRPr="00EE4EA4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 економіки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</w:p>
        </w:tc>
      </w:tr>
      <w:tr w:rsidR="00EE4EA4" w:rsidRPr="00DC50C6" w:rsidTr="00C672AB">
        <w:trPr>
          <w:trHeight w:val="197"/>
        </w:trPr>
        <w:tc>
          <w:tcPr>
            <w:tcW w:w="960" w:type="dxa"/>
            <w:vMerge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/>
              </w:rPr>
              <w:t>1.3.3.</w:t>
            </w:r>
          </w:p>
        </w:tc>
        <w:tc>
          <w:tcPr>
            <w:tcW w:w="5121" w:type="dxa"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Технології запобігання/протидії </w:t>
            </w:r>
            <w:proofErr w:type="spellStart"/>
            <w:r w:rsidRPr="00EE4EA4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булінгу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</w:p>
        </w:tc>
      </w:tr>
      <w:tr w:rsidR="00EE4EA4" w:rsidRPr="00DC50C6" w:rsidTr="00C672AB">
        <w:trPr>
          <w:trHeight w:val="277"/>
        </w:trPr>
        <w:tc>
          <w:tcPr>
            <w:tcW w:w="960" w:type="dxa"/>
            <w:vMerge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/>
              </w:rPr>
              <w:t>1.3.4.</w:t>
            </w:r>
          </w:p>
        </w:tc>
        <w:tc>
          <w:tcPr>
            <w:tcW w:w="5121" w:type="dxa"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Розвиток </w:t>
            </w:r>
            <w:proofErr w:type="spellStart"/>
            <w:r w:rsidRPr="00EE4EA4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здоров’язбережувальної</w:t>
            </w:r>
            <w:proofErr w:type="spellEnd"/>
            <w:r w:rsidRPr="00EE4EA4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 компетентності педагогів та учнів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</w:p>
        </w:tc>
      </w:tr>
      <w:tr w:rsidR="00EE4EA4" w:rsidRPr="00DC50C6" w:rsidTr="00C672AB">
        <w:trPr>
          <w:trHeight w:val="390"/>
        </w:trPr>
        <w:tc>
          <w:tcPr>
            <w:tcW w:w="6961" w:type="dxa"/>
            <w:gridSpan w:val="3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Разом годин на модуль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8</w:t>
            </w:r>
          </w:p>
        </w:tc>
      </w:tr>
      <w:tr w:rsidR="00EE4EA4" w:rsidRPr="00DC50C6" w:rsidTr="00C672AB">
        <w:trPr>
          <w:trHeight w:val="420"/>
        </w:trPr>
        <w:tc>
          <w:tcPr>
            <w:tcW w:w="960" w:type="dxa"/>
            <w:vMerge w:val="restart"/>
            <w:shd w:val="clear" w:color="auto" w:fill="auto"/>
            <w:textDirection w:val="btLr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2. Професійний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uk-UA"/>
              </w:rPr>
              <w:t>2.1.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uk-UA"/>
              </w:rPr>
              <w:t xml:space="preserve">Педагогічна </w:t>
            </w:r>
            <w:proofErr w:type="spellStart"/>
            <w:r w:rsidRPr="00EE4EA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uk-UA"/>
              </w:rPr>
              <w:t>інноватика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</w:tr>
      <w:tr w:rsidR="00EE4EA4" w:rsidRPr="00DC50C6" w:rsidTr="00C672AB">
        <w:trPr>
          <w:trHeight w:val="483"/>
        </w:trPr>
        <w:tc>
          <w:tcPr>
            <w:tcW w:w="960" w:type="dxa"/>
            <w:vMerge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2.1.1.</w:t>
            </w:r>
          </w:p>
        </w:tc>
        <w:tc>
          <w:tcPr>
            <w:tcW w:w="5121" w:type="dxa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Реалізація </w:t>
            </w:r>
            <w:proofErr w:type="spellStart"/>
            <w:r w:rsidRPr="00EE4EA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комптентнісного</w:t>
            </w:r>
            <w:proofErr w:type="spellEnd"/>
            <w:r w:rsidRPr="00EE4EA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підходу в освітній практиці вчителя інформатики в умовах традиційного та дистанційного навчання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2</w:t>
            </w:r>
          </w:p>
        </w:tc>
      </w:tr>
      <w:tr w:rsidR="00EE4EA4" w:rsidRPr="00DC50C6" w:rsidTr="00C672AB">
        <w:trPr>
          <w:trHeight w:val="179"/>
        </w:trPr>
        <w:tc>
          <w:tcPr>
            <w:tcW w:w="960" w:type="dxa"/>
            <w:vMerge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2.1.2.</w:t>
            </w:r>
          </w:p>
        </w:tc>
        <w:tc>
          <w:tcPr>
            <w:tcW w:w="5121" w:type="dxa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Інноваційні технології як засіб підвищення якості навчально-пізнавальної діяльності учнів на </w:t>
            </w:r>
            <w:proofErr w:type="spellStart"/>
            <w:r w:rsidRPr="00EE4EA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уроках</w:t>
            </w:r>
            <w:proofErr w:type="spellEnd"/>
            <w:r w:rsidRPr="00EE4EA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інформатики в умовах змішаного навчання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2</w:t>
            </w:r>
          </w:p>
        </w:tc>
      </w:tr>
      <w:tr w:rsidR="00EE4EA4" w:rsidRPr="00DC50C6" w:rsidTr="00C672AB">
        <w:trPr>
          <w:trHeight w:val="179"/>
        </w:trPr>
        <w:tc>
          <w:tcPr>
            <w:tcW w:w="960" w:type="dxa"/>
            <w:vMerge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2.1.3.</w:t>
            </w:r>
          </w:p>
        </w:tc>
        <w:tc>
          <w:tcPr>
            <w:tcW w:w="5121" w:type="dxa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Впровадження STEM-освіти як засіб формування ключових </w:t>
            </w:r>
            <w:proofErr w:type="spellStart"/>
            <w:r w:rsidRPr="00EE4EA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компетентностей</w:t>
            </w:r>
            <w:proofErr w:type="spellEnd"/>
            <w:r w:rsidRPr="00EE4EA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учнів на </w:t>
            </w:r>
            <w:proofErr w:type="spellStart"/>
            <w:r w:rsidRPr="00EE4EA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уроках</w:t>
            </w:r>
            <w:proofErr w:type="spellEnd"/>
            <w:r w:rsidRPr="00EE4EA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інформатики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2</w:t>
            </w:r>
          </w:p>
        </w:tc>
      </w:tr>
      <w:tr w:rsidR="00EE4EA4" w:rsidRPr="00DC50C6" w:rsidTr="00C672AB">
        <w:trPr>
          <w:trHeight w:val="460"/>
        </w:trPr>
        <w:tc>
          <w:tcPr>
            <w:tcW w:w="960" w:type="dxa"/>
            <w:vMerge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uk-UA"/>
              </w:rPr>
              <w:t>2.2.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uk-UA"/>
              </w:rPr>
              <w:t>Науково-методологічні основи побудови сучасного уроку в дистанційному та змішаному форматах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</w:tr>
      <w:tr w:rsidR="00EE4EA4" w:rsidRPr="00DC50C6" w:rsidTr="00C672AB">
        <w:trPr>
          <w:trHeight w:val="390"/>
        </w:trPr>
        <w:tc>
          <w:tcPr>
            <w:tcW w:w="960" w:type="dxa"/>
            <w:vMerge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2.2.1.</w:t>
            </w:r>
          </w:p>
        </w:tc>
        <w:tc>
          <w:tcPr>
            <w:tcW w:w="5121" w:type="dxa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Особливості підготовки та проведення уроку інформатики в дистанційному та змішаному форматах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2</w:t>
            </w:r>
          </w:p>
        </w:tc>
      </w:tr>
      <w:tr w:rsidR="00EE4EA4" w:rsidRPr="00DC50C6" w:rsidTr="00C672AB">
        <w:trPr>
          <w:trHeight w:val="447"/>
        </w:trPr>
        <w:tc>
          <w:tcPr>
            <w:tcW w:w="960" w:type="dxa"/>
            <w:vMerge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2.2.2.</w:t>
            </w:r>
          </w:p>
        </w:tc>
        <w:tc>
          <w:tcPr>
            <w:tcW w:w="5121" w:type="dxa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Особливості нормативного й навчально-методичного забезпечення предмета «Інформатика» в умовах змішаного навчання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2</w:t>
            </w:r>
          </w:p>
        </w:tc>
      </w:tr>
      <w:tr w:rsidR="00EE4EA4" w:rsidRPr="00DC50C6" w:rsidTr="00C672AB">
        <w:trPr>
          <w:trHeight w:val="427"/>
        </w:trPr>
        <w:tc>
          <w:tcPr>
            <w:tcW w:w="960" w:type="dxa"/>
            <w:vMerge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2.2.3.</w:t>
            </w:r>
          </w:p>
        </w:tc>
        <w:tc>
          <w:tcPr>
            <w:tcW w:w="5121" w:type="dxa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Впровадження формувального оцінювання в умовах дистанційного та змішаного навчання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2</w:t>
            </w:r>
          </w:p>
        </w:tc>
      </w:tr>
      <w:tr w:rsidR="00EE4EA4" w:rsidRPr="00DC50C6" w:rsidTr="00C672AB">
        <w:trPr>
          <w:trHeight w:val="420"/>
        </w:trPr>
        <w:tc>
          <w:tcPr>
            <w:tcW w:w="960" w:type="dxa"/>
            <w:vMerge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2.3.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uk-UA"/>
              </w:rPr>
              <w:t>Сучасна педагогічна психологія. Інклюзивна освіта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4</w:t>
            </w:r>
          </w:p>
        </w:tc>
      </w:tr>
      <w:tr w:rsidR="00EE4EA4" w:rsidRPr="00DC50C6" w:rsidTr="00C672AB">
        <w:trPr>
          <w:trHeight w:val="646"/>
        </w:trPr>
        <w:tc>
          <w:tcPr>
            <w:tcW w:w="960" w:type="dxa"/>
            <w:vMerge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2.3.1.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Умови створення психологічного комфорту для здобувачів освіти у форматі дистанційного та змішаного навчання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2</w:t>
            </w:r>
          </w:p>
        </w:tc>
      </w:tr>
      <w:tr w:rsidR="00EE4EA4" w:rsidRPr="00DC50C6" w:rsidTr="00C672AB">
        <w:trPr>
          <w:trHeight w:val="396"/>
        </w:trPr>
        <w:tc>
          <w:tcPr>
            <w:tcW w:w="960" w:type="dxa"/>
            <w:vMerge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2.3.2.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lang w:val="uk-UA"/>
              </w:rPr>
              <w:t>Організація освітнього процесу для дітей з особливими освітніми потребами в дистанційному та змішаному форматі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2</w:t>
            </w:r>
          </w:p>
        </w:tc>
      </w:tr>
      <w:tr w:rsidR="00EE4EA4" w:rsidRPr="00DC50C6" w:rsidTr="00C672AB">
        <w:trPr>
          <w:trHeight w:val="795"/>
        </w:trPr>
        <w:tc>
          <w:tcPr>
            <w:tcW w:w="960" w:type="dxa"/>
            <w:vMerge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uk-UA"/>
              </w:rPr>
              <w:t>2.4.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uk-UA"/>
              </w:rPr>
              <w:t>Навчально-методичне забезпечення викладання  змістових ліній курсу інформатики базової та профільної середньої освіти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uk-UA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20</w:t>
            </w:r>
          </w:p>
        </w:tc>
      </w:tr>
      <w:tr w:rsidR="00EE4EA4" w:rsidRPr="00DC50C6" w:rsidTr="00C672AB">
        <w:trPr>
          <w:trHeight w:val="422"/>
        </w:trPr>
        <w:tc>
          <w:tcPr>
            <w:tcW w:w="960" w:type="dxa"/>
            <w:vMerge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2.4.1.</w:t>
            </w:r>
          </w:p>
        </w:tc>
        <w:tc>
          <w:tcPr>
            <w:tcW w:w="5121" w:type="dxa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Візуальні та навчально-ігрові середовища програмування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2</w:t>
            </w:r>
          </w:p>
        </w:tc>
      </w:tr>
      <w:tr w:rsidR="00EE4EA4" w:rsidRPr="00DC50C6" w:rsidTr="00C672AB">
        <w:trPr>
          <w:trHeight w:val="689"/>
        </w:trPr>
        <w:tc>
          <w:tcPr>
            <w:tcW w:w="960" w:type="dxa"/>
            <w:vMerge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2.4.2.</w:t>
            </w:r>
          </w:p>
        </w:tc>
        <w:tc>
          <w:tcPr>
            <w:tcW w:w="5121" w:type="dxa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Особливості навчання технологіям опрацювання текстових документів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2</w:t>
            </w:r>
          </w:p>
        </w:tc>
      </w:tr>
      <w:tr w:rsidR="00EE4EA4" w:rsidRPr="00DC50C6" w:rsidTr="00C672AB">
        <w:trPr>
          <w:trHeight w:val="702"/>
        </w:trPr>
        <w:tc>
          <w:tcPr>
            <w:tcW w:w="960" w:type="dxa"/>
            <w:vMerge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2.4.3.</w:t>
            </w:r>
          </w:p>
        </w:tc>
        <w:tc>
          <w:tcPr>
            <w:tcW w:w="5121" w:type="dxa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Особливості навчання технологіям роботи з електронними таблицями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2</w:t>
            </w:r>
          </w:p>
        </w:tc>
      </w:tr>
      <w:tr w:rsidR="00EE4EA4" w:rsidRPr="00DC50C6" w:rsidTr="00C672AB">
        <w:trPr>
          <w:trHeight w:val="638"/>
        </w:trPr>
        <w:tc>
          <w:tcPr>
            <w:tcW w:w="960" w:type="dxa"/>
            <w:vMerge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2.4.4.</w:t>
            </w:r>
          </w:p>
        </w:tc>
        <w:tc>
          <w:tcPr>
            <w:tcW w:w="5121" w:type="dxa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Застосування алгоритмічних структур в повсякденному житті та програмуванні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2</w:t>
            </w:r>
          </w:p>
        </w:tc>
      </w:tr>
      <w:tr w:rsidR="00EE4EA4" w:rsidRPr="00DC50C6" w:rsidTr="00C672AB">
        <w:trPr>
          <w:trHeight w:val="259"/>
        </w:trPr>
        <w:tc>
          <w:tcPr>
            <w:tcW w:w="960" w:type="dxa"/>
            <w:vMerge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2.4.5.</w:t>
            </w:r>
          </w:p>
        </w:tc>
        <w:tc>
          <w:tcPr>
            <w:tcW w:w="5121" w:type="dxa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Особливості навчання об’єктно-орієнтованого програмування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2</w:t>
            </w:r>
          </w:p>
        </w:tc>
      </w:tr>
      <w:tr w:rsidR="00EE4EA4" w:rsidRPr="00DC50C6" w:rsidTr="00C672AB">
        <w:trPr>
          <w:trHeight w:val="233"/>
        </w:trPr>
        <w:tc>
          <w:tcPr>
            <w:tcW w:w="960" w:type="dxa"/>
            <w:vMerge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2.4.6.</w:t>
            </w:r>
          </w:p>
        </w:tc>
        <w:tc>
          <w:tcPr>
            <w:tcW w:w="5121" w:type="dxa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Технології створення та публікації веб-ресурсів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2</w:t>
            </w:r>
          </w:p>
        </w:tc>
      </w:tr>
      <w:tr w:rsidR="00EE4EA4" w:rsidRPr="00DC50C6" w:rsidTr="00C672AB">
        <w:trPr>
          <w:trHeight w:val="644"/>
        </w:trPr>
        <w:tc>
          <w:tcPr>
            <w:tcW w:w="960" w:type="dxa"/>
            <w:vMerge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2.4.7.</w:t>
            </w:r>
          </w:p>
        </w:tc>
        <w:tc>
          <w:tcPr>
            <w:tcW w:w="5121" w:type="dxa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Технології опрацювання об’єктів мультимедіа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2</w:t>
            </w:r>
          </w:p>
        </w:tc>
      </w:tr>
      <w:tr w:rsidR="00EE4EA4" w:rsidRPr="00DC50C6" w:rsidTr="00C672AB">
        <w:trPr>
          <w:trHeight w:val="644"/>
        </w:trPr>
        <w:tc>
          <w:tcPr>
            <w:tcW w:w="960" w:type="dxa"/>
            <w:vMerge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2.4.8.</w:t>
            </w:r>
          </w:p>
        </w:tc>
        <w:tc>
          <w:tcPr>
            <w:tcW w:w="5121" w:type="dxa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Особливості навчання основам баз даних та систем керування базами даних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2</w:t>
            </w:r>
          </w:p>
        </w:tc>
      </w:tr>
      <w:tr w:rsidR="00EE4EA4" w:rsidRPr="00DC50C6" w:rsidTr="00C672AB">
        <w:trPr>
          <w:trHeight w:val="644"/>
        </w:trPr>
        <w:tc>
          <w:tcPr>
            <w:tcW w:w="960" w:type="dxa"/>
            <w:vMerge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2.4.9.</w:t>
            </w:r>
          </w:p>
        </w:tc>
        <w:tc>
          <w:tcPr>
            <w:tcW w:w="5121" w:type="dxa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Розв’язування  навчальних задач та життєвих проблем засобами СКБД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2</w:t>
            </w:r>
          </w:p>
        </w:tc>
      </w:tr>
      <w:tr w:rsidR="00EE4EA4" w:rsidRPr="00DC50C6" w:rsidTr="00C672AB">
        <w:trPr>
          <w:trHeight w:val="644"/>
        </w:trPr>
        <w:tc>
          <w:tcPr>
            <w:tcW w:w="960" w:type="dxa"/>
            <w:vMerge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2.4.10.</w:t>
            </w:r>
          </w:p>
        </w:tc>
        <w:tc>
          <w:tcPr>
            <w:tcW w:w="5121" w:type="dxa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Технології опанування векторним та растровим графічними редакторами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2</w:t>
            </w:r>
          </w:p>
        </w:tc>
      </w:tr>
      <w:tr w:rsidR="00EE4EA4" w:rsidRPr="00DC50C6" w:rsidTr="00C672AB">
        <w:trPr>
          <w:trHeight w:val="315"/>
        </w:trPr>
        <w:tc>
          <w:tcPr>
            <w:tcW w:w="960" w:type="dxa"/>
            <w:vMerge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uk-UA"/>
              </w:rPr>
              <w:t>2.5.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uk-UA"/>
              </w:rPr>
              <w:t>Варіативна складова професійного модуля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10</w:t>
            </w:r>
          </w:p>
        </w:tc>
      </w:tr>
      <w:tr w:rsidR="00EE4EA4" w:rsidRPr="00DC50C6" w:rsidTr="00C672AB">
        <w:trPr>
          <w:trHeight w:val="44"/>
        </w:trPr>
        <w:tc>
          <w:tcPr>
            <w:tcW w:w="960" w:type="dxa"/>
            <w:vMerge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2.5.1.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/>
              </w:rPr>
              <w:t>Алгоритми та структури даних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</w:p>
        </w:tc>
      </w:tr>
      <w:tr w:rsidR="00EE4EA4" w:rsidRPr="00DC50C6" w:rsidTr="00C672AB">
        <w:trPr>
          <w:trHeight w:val="397"/>
        </w:trPr>
        <w:tc>
          <w:tcPr>
            <w:tcW w:w="960" w:type="dxa"/>
            <w:vMerge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2.5.2.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/>
              </w:rPr>
              <w:t>Створення інформаційних моделей об’єктів, явищ і процесів засобами комп’ютерного моделювання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</w:p>
        </w:tc>
      </w:tr>
      <w:tr w:rsidR="00EE4EA4" w:rsidRPr="00DC50C6" w:rsidTr="00C672AB">
        <w:trPr>
          <w:trHeight w:val="403"/>
        </w:trPr>
        <w:tc>
          <w:tcPr>
            <w:tcW w:w="960" w:type="dxa"/>
            <w:vMerge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2.5.3.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/>
              </w:rPr>
              <w:t>Методи розв’язання задач динамічного програмування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</w:p>
        </w:tc>
      </w:tr>
      <w:tr w:rsidR="00EE4EA4" w:rsidRPr="00DC50C6" w:rsidTr="00C672AB">
        <w:trPr>
          <w:trHeight w:val="409"/>
        </w:trPr>
        <w:tc>
          <w:tcPr>
            <w:tcW w:w="960" w:type="dxa"/>
            <w:vMerge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2.5.4.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/>
              </w:rPr>
              <w:t>Хмарні сервіси у роботі сучасного вчителя в умовах дистанційного та змішаного навчання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</w:p>
        </w:tc>
      </w:tr>
      <w:tr w:rsidR="00EE4EA4" w:rsidRPr="00DC50C6" w:rsidTr="00C672AB">
        <w:trPr>
          <w:trHeight w:val="273"/>
        </w:trPr>
        <w:tc>
          <w:tcPr>
            <w:tcW w:w="960" w:type="dxa"/>
            <w:vMerge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2.5.5.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/>
              </w:rPr>
              <w:t>Математичні основи інформатики: математична логіка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</w:p>
        </w:tc>
      </w:tr>
      <w:tr w:rsidR="00EE4EA4" w:rsidRPr="00DC50C6" w:rsidTr="00C672AB">
        <w:trPr>
          <w:trHeight w:val="249"/>
        </w:trPr>
        <w:tc>
          <w:tcPr>
            <w:tcW w:w="960" w:type="dxa"/>
            <w:vMerge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2.5.6.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/>
              </w:rPr>
              <w:t>Спілкування державною мовою: практичний аспект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</w:p>
        </w:tc>
      </w:tr>
      <w:tr w:rsidR="00EE4EA4" w:rsidRPr="00DC50C6" w:rsidTr="00C672AB">
        <w:trPr>
          <w:trHeight w:val="259"/>
        </w:trPr>
        <w:tc>
          <w:tcPr>
            <w:tcW w:w="960" w:type="dxa"/>
            <w:vMerge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2.5.7.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Формальна логіка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</w:p>
        </w:tc>
      </w:tr>
      <w:bookmarkEnd w:id="0"/>
      <w:tr w:rsidR="00EE4EA4" w:rsidRPr="00DC50C6" w:rsidTr="00C672AB">
        <w:trPr>
          <w:trHeight w:val="390"/>
        </w:trPr>
        <w:tc>
          <w:tcPr>
            <w:tcW w:w="6961" w:type="dxa"/>
            <w:gridSpan w:val="3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Разом годин на модуль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46</w:t>
            </w:r>
          </w:p>
        </w:tc>
      </w:tr>
      <w:tr w:rsidR="00EE4EA4" w:rsidRPr="00DC50C6" w:rsidTr="00C672AB">
        <w:trPr>
          <w:trHeight w:val="44"/>
        </w:trPr>
        <w:tc>
          <w:tcPr>
            <w:tcW w:w="960" w:type="dxa"/>
            <w:vMerge w:val="restart"/>
            <w:shd w:val="clear" w:color="auto" w:fill="auto"/>
            <w:textDirection w:val="btLr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3. Діагностико-аналітичний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3.1.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Настановне заняття. </w:t>
            </w:r>
          </w:p>
          <w:p w:rsidR="00EE4EA4" w:rsidRPr="00EE4EA4" w:rsidRDefault="00EE4EA4" w:rsidP="00C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Вхідне </w:t>
            </w: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діагностування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2</w:t>
            </w:r>
          </w:p>
        </w:tc>
      </w:tr>
      <w:tr w:rsidR="00EE4EA4" w:rsidRPr="00DC50C6" w:rsidTr="00C672AB">
        <w:trPr>
          <w:trHeight w:val="479"/>
        </w:trPr>
        <w:tc>
          <w:tcPr>
            <w:tcW w:w="960" w:type="dxa"/>
            <w:vMerge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3.2.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Підсумкове заняття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2</w:t>
            </w:r>
          </w:p>
        </w:tc>
      </w:tr>
      <w:tr w:rsidR="00EE4EA4" w:rsidRPr="00DC50C6" w:rsidTr="00C672AB">
        <w:trPr>
          <w:trHeight w:val="645"/>
        </w:trPr>
        <w:tc>
          <w:tcPr>
            <w:tcW w:w="960" w:type="dxa"/>
            <w:vMerge/>
            <w:vAlign w:val="center"/>
          </w:tcPr>
          <w:p w:rsidR="00EE4EA4" w:rsidRPr="00EE4EA4" w:rsidRDefault="00EE4EA4" w:rsidP="00C67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3.3.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Конференція з обміну досвідом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2</w:t>
            </w:r>
          </w:p>
        </w:tc>
      </w:tr>
      <w:tr w:rsidR="00EE4EA4" w:rsidRPr="00DC50C6" w:rsidTr="00C672AB">
        <w:trPr>
          <w:trHeight w:val="405"/>
        </w:trPr>
        <w:tc>
          <w:tcPr>
            <w:tcW w:w="6961" w:type="dxa"/>
            <w:gridSpan w:val="3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Разом годин на модуль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6</w:t>
            </w:r>
          </w:p>
        </w:tc>
      </w:tr>
      <w:tr w:rsidR="00EE4EA4" w:rsidRPr="00DC50C6" w:rsidTr="00C672AB">
        <w:trPr>
          <w:trHeight w:val="44"/>
        </w:trPr>
        <w:tc>
          <w:tcPr>
            <w:tcW w:w="6961" w:type="dxa"/>
            <w:gridSpan w:val="3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Разом годин за модулями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4EA4" w:rsidRPr="00EE4EA4" w:rsidRDefault="00EE4EA4" w:rsidP="00C6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EE4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60</w:t>
            </w:r>
          </w:p>
        </w:tc>
      </w:tr>
    </w:tbl>
    <w:p w:rsidR="00EE4EA4" w:rsidRPr="00DC50C6" w:rsidRDefault="00EE4EA4" w:rsidP="00EE4E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F3F50" w:rsidRDefault="003F3F50"/>
    <w:sectPr w:rsidR="003F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01"/>
    <w:rsid w:val="00377301"/>
    <w:rsid w:val="003F3F50"/>
    <w:rsid w:val="00EE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18ED"/>
  <w15:chartTrackingRefBased/>
  <w15:docId w15:val="{41829C15-A1E7-4197-AB8A-2597B938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E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D40249874F874F934A3DC9C5A5178F" ma:contentTypeVersion="11" ma:contentTypeDescription="Створення нового документа." ma:contentTypeScope="" ma:versionID="f7bc906ced15835f4ff0fa93712c52cf">
  <xsd:schema xmlns:xsd="http://www.w3.org/2001/XMLSchema" xmlns:xs="http://www.w3.org/2001/XMLSchema" xmlns:p="http://schemas.microsoft.com/office/2006/metadata/properties" xmlns:ns2="508c0b77-8e73-4ef4-9d6f-fd27adc179fb" targetNamespace="http://schemas.microsoft.com/office/2006/metadata/properties" ma:root="true" ma:fieldsID="0ebd016920aa5b272edf3e3e29507b46" ns2:_="">
    <xsd:import namespace="508c0b77-8e73-4ef4-9d6f-fd27adc17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0b77-8e73-4ef4-9d6f-fd27adc1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FC1B4F-288C-4FB5-95C0-A01F347A5ED1}"/>
</file>

<file path=customXml/itemProps2.xml><?xml version="1.0" encoding="utf-8"?>
<ds:datastoreItem xmlns:ds="http://schemas.openxmlformats.org/officeDocument/2006/customXml" ds:itemID="{2E8FBA55-05CC-4433-BB9A-33956485911D}"/>
</file>

<file path=customXml/itemProps3.xml><?xml version="1.0" encoding="utf-8"?>
<ds:datastoreItem xmlns:ds="http://schemas.openxmlformats.org/officeDocument/2006/customXml" ds:itemID="{F9FC3251-D6C2-44CE-9ACE-0A7AF764E1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2</cp:revision>
  <dcterms:created xsi:type="dcterms:W3CDTF">2021-11-29T12:02:00Z</dcterms:created>
  <dcterms:modified xsi:type="dcterms:W3CDTF">2021-11-29T12:07:00Z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0x01010067D40249874F874F934A3DC9C5A5178F</vt:lpwstr>
  </property>
</Properties>
</file>