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DB" w:rsidRDefault="00CC3396" w:rsidP="00B854DB">
      <w:pPr>
        <w:spacing w:after="0" w:line="276" w:lineRule="auto"/>
        <w:jc w:val="right"/>
        <w:rPr>
          <w:rFonts w:eastAsia="Times New Roman"/>
          <w:b/>
          <w:bCs/>
          <w:caps/>
          <w:sz w:val="20"/>
          <w:szCs w:val="32"/>
          <w:lang w:val="uk-UA" w:eastAsia="uk-UA"/>
        </w:rPr>
      </w:pPr>
      <w:r>
        <w:rPr>
          <w:rFonts w:eastAsia="Times New Roman"/>
          <w:b/>
          <w:bCs/>
          <w:caps/>
          <w:sz w:val="20"/>
          <w:szCs w:val="32"/>
          <w:lang w:val="uk-UA" w:eastAsia="uk-UA"/>
        </w:rPr>
        <w:t>КСГО (21)-</w:t>
      </w:r>
      <w:r w:rsidR="00BF58AC">
        <w:rPr>
          <w:rFonts w:eastAsia="Times New Roman"/>
          <w:b/>
          <w:bCs/>
          <w:caps/>
          <w:sz w:val="20"/>
          <w:szCs w:val="32"/>
          <w:lang w:val="uk-UA" w:eastAsia="uk-UA"/>
        </w:rPr>
        <w:t>7</w:t>
      </w:r>
      <w:r w:rsidR="00B854DB">
        <w:rPr>
          <w:rFonts w:eastAsia="Times New Roman"/>
          <w:b/>
          <w:bCs/>
          <w:caps/>
          <w:sz w:val="20"/>
          <w:szCs w:val="32"/>
          <w:lang w:val="uk-UA" w:eastAsia="uk-UA"/>
        </w:rPr>
        <w:t xml:space="preserve"> </w:t>
      </w:r>
    </w:p>
    <w:p w:rsidR="00B854DB" w:rsidRDefault="00B854DB" w:rsidP="00B854DB">
      <w:pPr>
        <w:spacing w:after="0" w:line="276" w:lineRule="auto"/>
        <w:jc w:val="right"/>
        <w:rPr>
          <w:rFonts w:eastAsia="Times New Roman"/>
          <w:b/>
          <w:bCs/>
          <w:caps/>
          <w:sz w:val="20"/>
          <w:szCs w:val="32"/>
          <w:lang w:val="uk-UA" w:eastAsia="uk-UA"/>
        </w:rPr>
      </w:pPr>
      <w:r>
        <w:rPr>
          <w:rFonts w:eastAsia="Times New Roman"/>
          <w:b/>
          <w:bCs/>
          <w:caps/>
          <w:sz w:val="20"/>
          <w:szCs w:val="32"/>
          <w:lang w:val="uk-UA" w:eastAsia="uk-UA"/>
        </w:rPr>
        <w:t>С</w:t>
      </w:r>
      <w:r>
        <w:rPr>
          <w:rFonts w:eastAsia="Times New Roman"/>
          <w:b/>
          <w:bCs/>
          <w:sz w:val="20"/>
          <w:szCs w:val="32"/>
          <w:lang w:val="uk-UA" w:eastAsia="uk-UA"/>
        </w:rPr>
        <w:t>убвенція НУШ</w:t>
      </w:r>
    </w:p>
    <w:p w:rsidR="00B854DB" w:rsidRPr="009A5376" w:rsidRDefault="00B854DB" w:rsidP="00B854DB">
      <w:pPr>
        <w:spacing w:after="0" w:line="276" w:lineRule="auto"/>
        <w:jc w:val="right"/>
        <w:rPr>
          <w:rFonts w:eastAsia="Times New Roman"/>
          <w:b/>
          <w:bCs/>
          <w:caps/>
          <w:sz w:val="26"/>
          <w:szCs w:val="26"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bCs/>
          <w:caps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caps/>
          <w:sz w:val="26"/>
          <w:szCs w:val="26"/>
          <w:lang w:val="uk-UA" w:eastAsia="uk-UA"/>
        </w:rPr>
        <w:t>комунальний вищий навчальний заклад</w:t>
      </w: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bCs/>
          <w:caps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caps/>
          <w:sz w:val="26"/>
          <w:szCs w:val="26"/>
          <w:lang w:val="uk-UA" w:eastAsia="uk-UA"/>
        </w:rPr>
        <w:t>«Харківська академія неперервної освіти»</w:t>
      </w:r>
    </w:p>
    <w:p w:rsidR="00B854DB" w:rsidRPr="00E35EA9" w:rsidRDefault="00B854DB" w:rsidP="00B854DB">
      <w:pPr>
        <w:spacing w:after="0" w:line="276" w:lineRule="auto"/>
        <w:rPr>
          <w:rFonts w:eastAsia="Times New Roman"/>
          <w:sz w:val="32"/>
          <w:szCs w:val="32"/>
          <w:lang w:val="uk-UA" w:eastAsia="uk-UA"/>
        </w:rPr>
      </w:pPr>
    </w:p>
    <w:p w:rsidR="00B854DB" w:rsidRPr="00E35EA9" w:rsidRDefault="00B854DB" w:rsidP="00B854DB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A5376" w:rsidRPr="009A5376" w:rsidTr="00887DE0">
        <w:tc>
          <w:tcPr>
            <w:tcW w:w="2492" w:type="pct"/>
          </w:tcPr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ПОГОДЖЕНО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Проректор з навчальної роботи </w:t>
            </w:r>
          </w:p>
          <w:p w:rsidR="009A5376" w:rsidRPr="009A5376" w:rsidRDefault="009A5376" w:rsidP="009A537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szCs w:val="22"/>
                <w:lang w:val="uk-UA"/>
              </w:rPr>
              <w:t>підписано</w:t>
            </w: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  С.А. Мельник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ЗАТВЕРДЖЕНО 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Вченою радою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КВНЗ «Харківська академія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неперервної освіти» 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протокол № 2 від «17» червня 2021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Голова вченої ради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szCs w:val="22"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Л.Д. Покроєва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«18» 06. 2021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</w:p>
        </w:tc>
      </w:tr>
    </w:tbl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lang w:val="uk-UA" w:eastAsia="uk-UA"/>
        </w:rPr>
      </w:pPr>
    </w:p>
    <w:p w:rsidR="00B854DB" w:rsidRPr="00B854DB" w:rsidRDefault="00B854DB" w:rsidP="00B854DB">
      <w:pPr>
        <w:spacing w:after="0" w:line="276" w:lineRule="auto"/>
        <w:jc w:val="center"/>
        <w:rPr>
          <w:rFonts w:eastAsia="Times New Roman"/>
          <w:b/>
          <w:bCs/>
          <w:iCs/>
          <w:sz w:val="26"/>
          <w:szCs w:val="26"/>
          <w:lang w:val="uk-UA" w:eastAsia="uk-UA"/>
        </w:rPr>
      </w:pPr>
      <w:r w:rsidRPr="00B854DB">
        <w:rPr>
          <w:rFonts w:eastAsia="Times New Roman"/>
          <w:b/>
          <w:bCs/>
          <w:iCs/>
          <w:sz w:val="26"/>
          <w:szCs w:val="26"/>
          <w:lang w:val="uk-UA" w:eastAsia="uk-UA"/>
        </w:rPr>
        <w:t xml:space="preserve">ОСВІТНЯ ПРОГРАМА </w:t>
      </w:r>
    </w:p>
    <w:p w:rsidR="00BF58AC" w:rsidRDefault="00B854DB" w:rsidP="00BF58AC">
      <w:pPr>
        <w:spacing w:after="0"/>
        <w:jc w:val="center"/>
        <w:rPr>
          <w:b/>
          <w:bCs/>
          <w:sz w:val="26"/>
          <w:szCs w:val="26"/>
          <w:lang w:val="uk-UA"/>
        </w:rPr>
      </w:pPr>
      <w:r w:rsidRPr="00B854DB">
        <w:rPr>
          <w:rFonts w:eastAsia="Times New Roman"/>
          <w:b/>
          <w:bCs/>
          <w:i/>
          <w:iCs/>
          <w:sz w:val="26"/>
          <w:szCs w:val="26"/>
          <w:lang w:val="uk-UA" w:eastAsia="uk-UA"/>
        </w:rPr>
        <w:t xml:space="preserve"> </w:t>
      </w:r>
      <w:r w:rsidR="00BF58AC" w:rsidRPr="00BF58AC">
        <w:rPr>
          <w:b/>
          <w:bCs/>
          <w:sz w:val="26"/>
          <w:szCs w:val="26"/>
          <w:lang w:val="uk-UA"/>
        </w:rPr>
        <w:t xml:space="preserve">підвищення кваліфікації вчителів </w:t>
      </w:r>
    </w:p>
    <w:p w:rsidR="00BF58AC" w:rsidRPr="00BF58AC" w:rsidRDefault="00BF58AC" w:rsidP="00BF58AC">
      <w:pPr>
        <w:spacing w:after="0"/>
        <w:jc w:val="center"/>
        <w:rPr>
          <w:b/>
          <w:bCs/>
          <w:sz w:val="26"/>
          <w:szCs w:val="26"/>
          <w:lang w:val="uk-UA"/>
        </w:rPr>
      </w:pPr>
      <w:r w:rsidRPr="00BF58AC">
        <w:rPr>
          <w:b/>
          <w:bCs/>
          <w:sz w:val="26"/>
          <w:szCs w:val="26"/>
          <w:lang w:val="uk-UA"/>
        </w:rPr>
        <w:t>закладів загальної середньої освіти за напрямом</w:t>
      </w:r>
    </w:p>
    <w:p w:rsidR="00B854DB" w:rsidRPr="00BF58AC" w:rsidRDefault="00BF58AC" w:rsidP="00BF58AC">
      <w:pPr>
        <w:spacing w:after="0" w:line="276" w:lineRule="auto"/>
        <w:jc w:val="center"/>
        <w:rPr>
          <w:rFonts w:eastAsia="Times New Roman"/>
          <w:b/>
          <w:bCs/>
          <w:i/>
          <w:iCs/>
          <w:sz w:val="26"/>
          <w:szCs w:val="26"/>
          <w:lang w:val="uk-UA" w:eastAsia="uk-UA"/>
        </w:rPr>
      </w:pPr>
      <w:r w:rsidRPr="00B52BCE">
        <w:rPr>
          <w:b/>
          <w:bCs/>
          <w:i/>
          <w:iCs/>
          <w:lang w:val="uk-UA"/>
        </w:rPr>
        <w:t xml:space="preserve"> </w:t>
      </w:r>
      <w:r w:rsidRPr="00BF58AC">
        <w:rPr>
          <w:b/>
          <w:bCs/>
          <w:i/>
          <w:iCs/>
          <w:sz w:val="26"/>
          <w:szCs w:val="26"/>
          <w:lang w:val="uk-UA"/>
        </w:rPr>
        <w:t>«Формування соціальної та громадянської компетентностей – ключових компетентностей Нової української школи»</w:t>
      </w:r>
    </w:p>
    <w:p w:rsidR="00B854DB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BF58AC" w:rsidRPr="009A5376" w:rsidRDefault="00BF58AC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tbl>
      <w:tblPr>
        <w:tblW w:w="9345" w:type="dxa"/>
        <w:tblInd w:w="-106" w:type="dxa"/>
        <w:tblLook w:val="01E0" w:firstRow="1" w:lastRow="1" w:firstColumn="1" w:lastColumn="1" w:noHBand="0" w:noVBand="0"/>
      </w:tblPr>
      <w:tblGrid>
        <w:gridCol w:w="9345"/>
      </w:tblGrid>
      <w:tr w:rsidR="00BF58AC" w:rsidRPr="00BF58AC" w:rsidTr="000715C7">
        <w:trPr>
          <w:trHeight w:val="288"/>
        </w:trPr>
        <w:tc>
          <w:tcPr>
            <w:tcW w:w="9345" w:type="dxa"/>
          </w:tcPr>
          <w:p w:rsidR="00BF58AC" w:rsidRPr="00BF58AC" w:rsidRDefault="00BF58AC" w:rsidP="00BF58AC">
            <w:pPr>
              <w:spacing w:after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BF58AC">
              <w:rPr>
                <w:b/>
                <w:bCs/>
                <w:sz w:val="24"/>
                <w:szCs w:val="24"/>
                <w:u w:val="single"/>
                <w:lang w:val="uk-UA"/>
              </w:rPr>
              <w:t>Розробники-укладачі</w:t>
            </w:r>
            <w:r w:rsidRPr="00BF58AC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BF58AC" w:rsidRPr="00BF58AC" w:rsidTr="000715C7">
        <w:trPr>
          <w:trHeight w:val="1961"/>
        </w:trPr>
        <w:tc>
          <w:tcPr>
            <w:tcW w:w="9345" w:type="dxa"/>
          </w:tcPr>
          <w:p w:rsidR="00BF58AC" w:rsidRPr="00BF58AC" w:rsidRDefault="00BF58AC" w:rsidP="00BF58A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F58AC">
              <w:rPr>
                <w:b/>
                <w:bCs/>
                <w:i/>
                <w:iCs/>
                <w:sz w:val="24"/>
                <w:szCs w:val="24"/>
                <w:lang w:val="uk-UA"/>
              </w:rPr>
              <w:t>Китиченко Т.С.,</w:t>
            </w:r>
          </w:p>
          <w:p w:rsidR="00BF58AC" w:rsidRPr="00BF58AC" w:rsidRDefault="00BF58AC" w:rsidP="00BF58AC">
            <w:pPr>
              <w:spacing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BF58AC">
              <w:rPr>
                <w:i/>
                <w:iCs/>
                <w:sz w:val="24"/>
                <w:szCs w:val="24"/>
                <w:lang w:val="uk-UA"/>
              </w:rPr>
              <w:t xml:space="preserve">старший викладач кафедри соціально-гуманітарної освіти </w:t>
            </w:r>
            <w:r w:rsidR="00FC0559">
              <w:rPr>
                <w:i/>
                <w:iCs/>
                <w:sz w:val="24"/>
                <w:szCs w:val="24"/>
                <w:lang w:val="uk-UA"/>
              </w:rPr>
              <w:br/>
            </w:r>
            <w:r w:rsidRPr="00BF58AC">
              <w:rPr>
                <w:i/>
                <w:iCs/>
                <w:sz w:val="24"/>
                <w:szCs w:val="24"/>
                <w:lang w:val="uk-UA"/>
              </w:rPr>
              <w:t>КВНЗ «Харківська</w:t>
            </w:r>
            <w:r w:rsidR="00FC0559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F58AC">
              <w:rPr>
                <w:i/>
                <w:iCs/>
                <w:sz w:val="24"/>
                <w:szCs w:val="24"/>
                <w:lang w:val="uk-UA"/>
              </w:rPr>
              <w:t>академія неперервної освіти», кандидат історичних наук</w:t>
            </w:r>
          </w:p>
          <w:p w:rsidR="00BF58AC" w:rsidRPr="00BF58AC" w:rsidRDefault="00BF58AC" w:rsidP="00BF58A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F58AC">
              <w:rPr>
                <w:b/>
                <w:bCs/>
                <w:i/>
                <w:iCs/>
                <w:sz w:val="24"/>
                <w:szCs w:val="24"/>
                <w:lang w:val="uk-UA"/>
              </w:rPr>
              <w:t>Китиченко С.О.,</w:t>
            </w:r>
          </w:p>
          <w:p w:rsidR="00FC0559" w:rsidRDefault="00BF58AC" w:rsidP="00BF58AC">
            <w:pPr>
              <w:spacing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BF58AC">
              <w:rPr>
                <w:i/>
                <w:iCs/>
                <w:sz w:val="24"/>
                <w:szCs w:val="24"/>
                <w:lang w:val="uk-UA"/>
              </w:rPr>
              <w:t>старший викладач кафедри соціально-гуманітарної освіти</w:t>
            </w:r>
          </w:p>
          <w:p w:rsidR="00BF58AC" w:rsidRPr="00BF58AC" w:rsidRDefault="00BF58AC" w:rsidP="00BF58AC">
            <w:pPr>
              <w:spacing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BF58AC">
              <w:rPr>
                <w:i/>
                <w:iCs/>
                <w:sz w:val="24"/>
                <w:szCs w:val="24"/>
                <w:lang w:val="uk-UA"/>
              </w:rPr>
              <w:t xml:space="preserve"> КВНЗ «Харківська академія неперервної освіти»</w:t>
            </w:r>
          </w:p>
          <w:p w:rsidR="00BF58AC" w:rsidRPr="00BF58AC" w:rsidRDefault="00BF58AC" w:rsidP="00BF58AC">
            <w:pPr>
              <w:spacing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BF58AC" w:rsidRPr="00BF58AC" w:rsidRDefault="00BF58AC" w:rsidP="00BF58AC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BF58AC" w:rsidRPr="00BF58AC" w:rsidRDefault="00BF58AC" w:rsidP="00BF58AC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BF58AC" w:rsidRPr="00BF58AC" w:rsidRDefault="00BF58AC" w:rsidP="00BF58AC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BF58AC" w:rsidRPr="00BF58AC" w:rsidRDefault="00BF58AC" w:rsidP="00BF58AC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F58AC">
        <w:rPr>
          <w:sz w:val="24"/>
          <w:szCs w:val="24"/>
        </w:rPr>
        <w:t>Обговорено і затверджено</w:t>
      </w:r>
    </w:p>
    <w:p w:rsidR="00BF58AC" w:rsidRPr="00BF58AC" w:rsidRDefault="00BF58AC" w:rsidP="00BF58AC">
      <w:pPr>
        <w:spacing w:after="0" w:line="240" w:lineRule="auto"/>
        <w:rPr>
          <w:sz w:val="24"/>
          <w:szCs w:val="24"/>
          <w:lang w:val="uk-UA"/>
        </w:rPr>
      </w:pPr>
      <w:r w:rsidRPr="00BF58AC">
        <w:rPr>
          <w:sz w:val="24"/>
          <w:szCs w:val="24"/>
        </w:rPr>
        <w:t xml:space="preserve">на засіданні кафедри  </w:t>
      </w:r>
    </w:p>
    <w:p w:rsidR="00BF58AC" w:rsidRPr="00BF58AC" w:rsidRDefault="00BF58AC" w:rsidP="00BF58AC">
      <w:pPr>
        <w:spacing w:after="0" w:line="240" w:lineRule="auto"/>
        <w:rPr>
          <w:sz w:val="24"/>
          <w:szCs w:val="24"/>
        </w:rPr>
      </w:pPr>
      <w:r w:rsidRPr="00BF58AC">
        <w:rPr>
          <w:sz w:val="24"/>
          <w:szCs w:val="24"/>
          <w:lang w:val="uk-UA"/>
        </w:rPr>
        <w:t>соціально-гуманітарної</w:t>
      </w:r>
      <w:r w:rsidRPr="00BF58AC">
        <w:rPr>
          <w:sz w:val="24"/>
          <w:szCs w:val="24"/>
        </w:rPr>
        <w:t xml:space="preserve"> осв</w:t>
      </w:r>
      <w:r w:rsidRPr="00BF58AC">
        <w:rPr>
          <w:sz w:val="24"/>
          <w:szCs w:val="24"/>
          <w:lang w:val="uk-UA"/>
        </w:rPr>
        <w:t>і</w:t>
      </w:r>
      <w:r w:rsidRPr="00BF58AC">
        <w:rPr>
          <w:sz w:val="24"/>
          <w:szCs w:val="24"/>
        </w:rPr>
        <w:t>ти</w:t>
      </w:r>
    </w:p>
    <w:p w:rsidR="00BF58AC" w:rsidRPr="00BF58AC" w:rsidRDefault="00BF58AC" w:rsidP="00BF58AC">
      <w:pPr>
        <w:spacing w:after="0" w:line="240" w:lineRule="auto"/>
        <w:rPr>
          <w:sz w:val="24"/>
          <w:szCs w:val="24"/>
        </w:rPr>
      </w:pPr>
      <w:r w:rsidRPr="00BF58AC">
        <w:rPr>
          <w:sz w:val="24"/>
          <w:szCs w:val="24"/>
        </w:rPr>
        <w:t xml:space="preserve">Протокол </w:t>
      </w:r>
      <w:r w:rsidRPr="00FC0559">
        <w:rPr>
          <w:sz w:val="24"/>
          <w:szCs w:val="24"/>
        </w:rPr>
        <w:t xml:space="preserve">№ </w:t>
      </w:r>
      <w:r w:rsidRPr="00FC0559">
        <w:rPr>
          <w:sz w:val="24"/>
          <w:szCs w:val="24"/>
          <w:lang w:val="uk-UA"/>
        </w:rPr>
        <w:t xml:space="preserve">11 </w:t>
      </w:r>
      <w:r w:rsidRPr="00FC0559">
        <w:rPr>
          <w:sz w:val="24"/>
          <w:szCs w:val="24"/>
        </w:rPr>
        <w:t xml:space="preserve">від </w:t>
      </w:r>
      <w:r w:rsidRPr="00FC0559">
        <w:rPr>
          <w:sz w:val="24"/>
          <w:szCs w:val="24"/>
          <w:lang w:val="uk-UA"/>
        </w:rPr>
        <w:t xml:space="preserve">11 червня </w:t>
      </w:r>
      <w:r w:rsidRPr="00FC0559">
        <w:rPr>
          <w:sz w:val="24"/>
          <w:szCs w:val="24"/>
        </w:rPr>
        <w:t>2021</w:t>
      </w:r>
      <w:r>
        <w:rPr>
          <w:sz w:val="24"/>
          <w:szCs w:val="24"/>
          <w:u w:val="single"/>
        </w:rPr>
        <w:t xml:space="preserve"> </w:t>
      </w:r>
      <w:r w:rsidRPr="00BF58AC">
        <w:rPr>
          <w:sz w:val="24"/>
          <w:szCs w:val="24"/>
          <w:u w:val="single"/>
        </w:rPr>
        <w:t xml:space="preserve"> </w:t>
      </w:r>
    </w:p>
    <w:p w:rsidR="00BF58AC" w:rsidRPr="00BF58AC" w:rsidRDefault="00BF58AC" w:rsidP="00BF58AC">
      <w:pPr>
        <w:spacing w:after="0" w:line="240" w:lineRule="auto"/>
        <w:rPr>
          <w:sz w:val="24"/>
          <w:szCs w:val="24"/>
          <w:lang w:val="uk-UA"/>
        </w:rPr>
      </w:pPr>
      <w:r w:rsidRPr="00BF58AC">
        <w:rPr>
          <w:sz w:val="24"/>
          <w:szCs w:val="24"/>
          <w:lang w:val="uk-UA"/>
        </w:rPr>
        <w:t>З</w:t>
      </w:r>
      <w:r w:rsidRPr="00BF58AC">
        <w:rPr>
          <w:sz w:val="24"/>
          <w:szCs w:val="24"/>
        </w:rPr>
        <w:t xml:space="preserve">ав. кафедри </w:t>
      </w:r>
      <w:r w:rsidR="00CC3396" w:rsidRPr="00CC3396">
        <w:rPr>
          <w:i/>
          <w:sz w:val="24"/>
          <w:szCs w:val="24"/>
          <w:lang w:val="uk-UA"/>
        </w:rPr>
        <w:t>підписано</w:t>
      </w:r>
      <w:r w:rsidRPr="00BF58AC">
        <w:rPr>
          <w:sz w:val="24"/>
          <w:szCs w:val="24"/>
        </w:rPr>
        <w:t xml:space="preserve"> </w:t>
      </w:r>
      <w:r w:rsidRPr="00BF58AC">
        <w:rPr>
          <w:sz w:val="24"/>
          <w:szCs w:val="24"/>
          <w:lang w:val="uk-UA"/>
        </w:rPr>
        <w:t>М.Є. Смирнова</w:t>
      </w:r>
    </w:p>
    <w:p w:rsidR="00BF58AC" w:rsidRPr="00BF58AC" w:rsidRDefault="00BF58AC" w:rsidP="00BF58AC">
      <w:pPr>
        <w:spacing w:after="0" w:line="240" w:lineRule="auto"/>
        <w:rPr>
          <w:sz w:val="24"/>
          <w:szCs w:val="24"/>
          <w:lang w:val="uk-UA"/>
        </w:rPr>
      </w:pPr>
    </w:p>
    <w:p w:rsidR="00BF58AC" w:rsidRPr="00BF58AC" w:rsidRDefault="00BF58AC" w:rsidP="00BF58AC">
      <w:pPr>
        <w:spacing w:after="0" w:line="240" w:lineRule="auto"/>
        <w:rPr>
          <w:sz w:val="24"/>
          <w:szCs w:val="24"/>
          <w:lang w:val="uk-UA"/>
        </w:rPr>
      </w:pPr>
    </w:p>
    <w:p w:rsidR="00BF58AC" w:rsidRPr="00BF58AC" w:rsidRDefault="00BF58AC" w:rsidP="00BF58AC">
      <w:pPr>
        <w:rPr>
          <w:sz w:val="24"/>
          <w:szCs w:val="24"/>
          <w:lang w:val="uk-UA"/>
        </w:rPr>
      </w:pPr>
    </w:p>
    <w:p w:rsidR="00BF58AC" w:rsidRPr="00BF58AC" w:rsidRDefault="00BF58AC" w:rsidP="00BF58AC">
      <w:pPr>
        <w:jc w:val="center"/>
        <w:rPr>
          <w:b/>
          <w:sz w:val="24"/>
          <w:szCs w:val="24"/>
          <w:lang w:val="uk-UA"/>
        </w:rPr>
      </w:pPr>
      <w:r w:rsidRPr="00BF58AC">
        <w:rPr>
          <w:b/>
          <w:sz w:val="24"/>
          <w:szCs w:val="24"/>
          <w:lang w:val="uk-UA"/>
        </w:rPr>
        <w:t xml:space="preserve">Харків – 2021 </w:t>
      </w:r>
    </w:p>
    <w:p w:rsidR="00B854DB" w:rsidRDefault="00B854DB">
      <w:pPr>
        <w:rPr>
          <w:rFonts w:eastAsia="Times New Roman"/>
          <w:b/>
          <w:bCs/>
          <w:caps/>
          <w:sz w:val="20"/>
          <w:szCs w:val="32"/>
          <w:lang w:val="uk-UA" w:eastAsia="uk-UA"/>
        </w:rPr>
      </w:pPr>
    </w:p>
    <w:p w:rsidR="00BF58AC" w:rsidRPr="00BF58AC" w:rsidRDefault="00B854DB" w:rsidP="00BF58AC">
      <w:pPr>
        <w:spacing w:after="0" w:line="240" w:lineRule="auto"/>
        <w:ind w:firstLine="567"/>
        <w:jc w:val="center"/>
        <w:rPr>
          <w:b/>
          <w:bCs/>
          <w:sz w:val="26"/>
          <w:szCs w:val="26"/>
          <w:lang w:val="uk-UA"/>
        </w:rPr>
      </w:pPr>
      <w:r>
        <w:rPr>
          <w:rFonts w:eastAsia="Times New Roman"/>
          <w:b/>
          <w:bCs/>
          <w:caps/>
          <w:sz w:val="20"/>
          <w:szCs w:val="32"/>
          <w:lang w:val="uk-UA" w:eastAsia="uk-UA"/>
        </w:rPr>
        <w:br w:type="page"/>
      </w:r>
      <w:r w:rsidR="00BF58AC" w:rsidRPr="00BF58AC">
        <w:rPr>
          <w:rFonts w:ascii="Times New Roman ??????????" w:hAnsi="Times New Roman ??????????" w:cs="Times New Roman ??????????"/>
          <w:b/>
          <w:bCs/>
          <w:sz w:val="26"/>
          <w:szCs w:val="26"/>
          <w:lang w:val="uk-UA"/>
        </w:rPr>
        <w:lastRenderedPageBreak/>
        <w:t>ПОЯСНЮВАЛЬНА ЗАПИСКА</w:t>
      </w:r>
    </w:p>
    <w:p w:rsidR="00BF58AC" w:rsidRPr="00BF58AC" w:rsidRDefault="00BF58AC" w:rsidP="00BF58AC">
      <w:pPr>
        <w:spacing w:after="0" w:line="240" w:lineRule="auto"/>
        <w:ind w:firstLine="720"/>
        <w:jc w:val="both"/>
        <w:rPr>
          <w:b/>
          <w:bCs/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Освітню програму підвищення кваліфікації вчителів закладів загальної середньої освіти за напрямом «Формування  соціальної та громадянської компетентностей – ключових компетентностей Нової української школи» розроблено на основі державної політики у сфері освіти та на виконання Постанови Кабінету Міністрів України від 21.08.02019 № 800 «Порядок підвищення кваліфікації педагогічних і науково-педагогічних працівників».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b/>
          <w:bCs/>
          <w:sz w:val="26"/>
          <w:szCs w:val="26"/>
          <w:lang w:val="uk-UA"/>
        </w:rPr>
        <w:t xml:space="preserve">Нормативною базою визначення змісту освітньої </w:t>
      </w:r>
      <w:r w:rsidRPr="00BF58AC">
        <w:rPr>
          <w:sz w:val="26"/>
          <w:szCs w:val="26"/>
          <w:lang w:val="uk-UA"/>
        </w:rPr>
        <w:t xml:space="preserve">програми є: Закон України «Про освіту», Закон України «Про повну загальну середню освіту», Концепція реалізації державної політики у сфері реформування загальної середньої освіти «Нова українська школа», Постанова КМУ від 17 травня 2021 р.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Державний стандарт базової середньої освіти (поточна редакція від 30.09.2020), новітні науково-обґрунтовані підходи до навчання дорослих. 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b/>
          <w:bCs/>
          <w:sz w:val="26"/>
          <w:szCs w:val="26"/>
          <w:lang w:val="uk-UA"/>
        </w:rPr>
        <w:t xml:space="preserve">Актуальність програми </w:t>
      </w:r>
      <w:r w:rsidRPr="00BF58AC">
        <w:rPr>
          <w:sz w:val="26"/>
          <w:szCs w:val="26"/>
          <w:lang w:val="uk-UA"/>
        </w:rPr>
        <w:t xml:space="preserve">полягає у необхідності професійного розвитку педагогічних працівників відповідно до державної політики у галузі освіти та забезпечення якості освіти, переосмисленні соціальної і професійної місії педагога Нової української школи, </w:t>
      </w:r>
      <w:r w:rsidRPr="00BF58AC">
        <w:rPr>
          <w:rStyle w:val="2"/>
          <w:sz w:val="26"/>
          <w:szCs w:val="26"/>
        </w:rPr>
        <w:t xml:space="preserve">актуалізації необхідності підготовки фахівців, </w:t>
      </w:r>
      <w:r w:rsidRPr="00BF58AC">
        <w:rPr>
          <w:sz w:val="26"/>
          <w:szCs w:val="26"/>
          <w:lang w:val="uk-UA"/>
        </w:rPr>
        <w:t>адаптованих до сучасних соціокультурних умов, здатних цілеспрямовано спрямовувати свої зусилля на формування соціальної та громадянської компетентності, що відповідає вимогам трансформацій в освіті, обумовлених новими підходами (компетентнісному, персоналізованому, інклюзивному) та новим змістом освіти.</w:t>
      </w:r>
    </w:p>
    <w:p w:rsidR="00BF58AC" w:rsidRPr="00BF58AC" w:rsidRDefault="00BF58AC" w:rsidP="00BF58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b/>
          <w:bCs/>
          <w:sz w:val="26"/>
          <w:szCs w:val="26"/>
          <w:lang w:val="uk-UA"/>
        </w:rPr>
        <w:t xml:space="preserve">Метою </w:t>
      </w:r>
      <w:r w:rsidRPr="00BF58AC">
        <w:rPr>
          <w:sz w:val="26"/>
          <w:szCs w:val="26"/>
          <w:lang w:val="uk-UA"/>
        </w:rPr>
        <w:t xml:space="preserve">освітньої програми є розвиток базових компетентностей учителів-предметників (професійно-педагогічної, соціально-громадянської, загальнокультурної, мовно-комунікативної, психолого-фасилітативної, інформаційно-цифрової). 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 xml:space="preserve">Під час навчання педагоги </w:t>
      </w:r>
      <w:r w:rsidRPr="00BF58AC">
        <w:rPr>
          <w:b/>
          <w:bCs/>
          <w:sz w:val="26"/>
          <w:szCs w:val="26"/>
          <w:lang w:val="uk-UA"/>
        </w:rPr>
        <w:t>вдосконалюватимуть загальні компетентності: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здатність до критичного мислення;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здатність застосовувати знання у практичних ситуаціях;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здатність вчитися і оволодівати сучасними знаннями;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вміння виявляти, ставити та вирішувати проблеми;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здатність приймати обґрунтовані рішення;</w:t>
      </w:r>
    </w:p>
    <w:p w:rsidR="00BF58AC" w:rsidRPr="00BF58AC" w:rsidRDefault="00BF58AC" w:rsidP="00BF58AC">
      <w:pPr>
        <w:tabs>
          <w:tab w:val="left" w:pos="6616"/>
        </w:tabs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F58AC">
        <w:rPr>
          <w:sz w:val="26"/>
          <w:szCs w:val="26"/>
          <w:lang w:val="uk-UA"/>
        </w:rPr>
        <w:t>здатність до міжособистісної взаємодії.</w:t>
      </w:r>
      <w:r w:rsidRPr="00BF58AC">
        <w:rPr>
          <w:sz w:val="26"/>
          <w:szCs w:val="26"/>
          <w:lang w:val="uk-UA"/>
        </w:rPr>
        <w:tab/>
      </w:r>
    </w:p>
    <w:p w:rsidR="00BF58AC" w:rsidRPr="00BF58AC" w:rsidRDefault="00BF58AC" w:rsidP="00BF58AC">
      <w:pPr>
        <w:spacing w:after="0" w:line="240" w:lineRule="auto"/>
        <w:ind w:firstLine="720"/>
        <w:jc w:val="both"/>
        <w:rPr>
          <w:b/>
          <w:bCs/>
          <w:sz w:val="26"/>
          <w:szCs w:val="26"/>
          <w:lang w:val="uk-UA"/>
        </w:rPr>
      </w:pPr>
      <w:r w:rsidRPr="00BF58AC">
        <w:rPr>
          <w:b/>
          <w:bCs/>
          <w:sz w:val="26"/>
          <w:szCs w:val="26"/>
          <w:lang w:val="uk-UA"/>
        </w:rPr>
        <w:t xml:space="preserve">Виходячи з мети, </w:t>
      </w:r>
      <w:r w:rsidRPr="00BF58AC">
        <w:rPr>
          <w:sz w:val="26"/>
          <w:szCs w:val="26"/>
          <w:lang w:val="uk-UA"/>
        </w:rPr>
        <w:t>напрямами</w:t>
      </w:r>
      <w:r w:rsidRPr="00BF58AC">
        <w:rPr>
          <w:b/>
          <w:bCs/>
          <w:sz w:val="26"/>
          <w:szCs w:val="26"/>
          <w:lang w:val="uk-UA"/>
        </w:rPr>
        <w:t xml:space="preserve"> роботи визначено: </w:t>
      </w:r>
    </w:p>
    <w:p w:rsidR="00BF58AC" w:rsidRPr="00BF58AC" w:rsidRDefault="00BF58AC" w:rsidP="00BF58A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eastAsia="Batang"/>
          <w:sz w:val="26"/>
          <w:szCs w:val="26"/>
          <w:lang w:val="uk-UA" w:eastAsia="ko-KR"/>
        </w:rPr>
      </w:pPr>
      <w:r w:rsidRPr="00BF58AC">
        <w:rPr>
          <w:b/>
          <w:bCs/>
          <w:i/>
          <w:iCs/>
          <w:sz w:val="26"/>
          <w:szCs w:val="26"/>
          <w:lang w:val="uk-UA"/>
        </w:rPr>
        <w:t>задоволення потреб</w:t>
      </w:r>
      <w:r w:rsidRPr="00BF58AC">
        <w:rPr>
          <w:sz w:val="26"/>
          <w:szCs w:val="26"/>
          <w:lang w:val="uk-UA"/>
        </w:rPr>
        <w:t xml:space="preserve"> учителів в отриманні теоретичних знань, </w:t>
      </w:r>
      <w:r w:rsidRPr="00BF58AC">
        <w:rPr>
          <w:rFonts w:eastAsia="Batang"/>
          <w:sz w:val="26"/>
          <w:szCs w:val="26"/>
          <w:lang w:val="uk-UA" w:eastAsia="ko-KR"/>
        </w:rPr>
        <w:t>відповідних фахових методик, технологій для розвитку в учнів соціальної та громадянської комепетентності;</w:t>
      </w:r>
      <w:bookmarkStart w:id="0" w:name="n76"/>
      <w:bookmarkEnd w:id="0"/>
    </w:p>
    <w:p w:rsidR="00BF58AC" w:rsidRPr="00BF58AC" w:rsidRDefault="00BF58AC" w:rsidP="00BF58A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eastAsia="Batang"/>
          <w:sz w:val="26"/>
          <w:szCs w:val="26"/>
          <w:lang w:val="uk-UA" w:eastAsia="ko-KR"/>
        </w:rPr>
      </w:pPr>
      <w:r w:rsidRPr="00BF58AC">
        <w:rPr>
          <w:rFonts w:eastAsia="Batang"/>
          <w:b/>
          <w:bCs/>
          <w:i/>
          <w:iCs/>
          <w:sz w:val="26"/>
          <w:szCs w:val="26"/>
          <w:lang w:val="uk-UA" w:eastAsia="ko-KR"/>
        </w:rPr>
        <w:t>окреслення</w:t>
      </w:r>
      <w:r w:rsidRPr="00BF58AC">
        <w:rPr>
          <w:rFonts w:eastAsia="Batang"/>
          <w:sz w:val="26"/>
          <w:szCs w:val="26"/>
          <w:lang w:val="uk-UA" w:eastAsia="ko-KR"/>
        </w:rPr>
        <w:t xml:space="preserve"> шляхів формування та розвитку в учнів</w:t>
      </w:r>
      <w:r w:rsidRPr="00BF58AC">
        <w:rPr>
          <w:color w:val="000000"/>
          <w:sz w:val="26"/>
          <w:szCs w:val="26"/>
          <w:lang w:val="uk-UA"/>
        </w:rPr>
        <w:t xml:space="preserve"> соціальної та громадянської </w:t>
      </w:r>
      <w:r w:rsidRPr="00BF58AC">
        <w:rPr>
          <w:rFonts w:eastAsia="Batang"/>
          <w:sz w:val="26"/>
          <w:szCs w:val="26"/>
          <w:lang w:val="uk-UA" w:eastAsia="ko-KR"/>
        </w:rPr>
        <w:t>компетентності</w:t>
      </w:r>
      <w:r w:rsidRPr="00BF58AC">
        <w:rPr>
          <w:color w:val="000000"/>
          <w:sz w:val="26"/>
          <w:szCs w:val="26"/>
          <w:lang w:val="uk-UA"/>
        </w:rPr>
        <w:t xml:space="preserve">, </w:t>
      </w:r>
      <w:r w:rsidRPr="00BF58AC">
        <w:rPr>
          <w:rFonts w:eastAsia="Batang"/>
          <w:sz w:val="26"/>
          <w:szCs w:val="26"/>
          <w:lang w:val="uk-UA" w:eastAsia="ko-KR"/>
        </w:rPr>
        <w:t>яка визначена у Державному стандарті базової середньої освіти, зокрема, ті, які пов’язані з ідеями демократії, справедливості, рівності, прав людини; спроможності діяти як відповідальний громадянин, брати участь у громадському та суспільному житті</w:t>
      </w:r>
      <w:r w:rsidRPr="00BF58AC">
        <w:rPr>
          <w:rFonts w:eastAsia="Batang"/>
          <w:color w:val="FF0000"/>
          <w:sz w:val="26"/>
          <w:szCs w:val="26"/>
          <w:lang w:val="uk-UA" w:eastAsia="ko-KR"/>
        </w:rPr>
        <w:t>;</w:t>
      </w:r>
    </w:p>
    <w:p w:rsidR="00BF58AC" w:rsidRPr="00BF58AC" w:rsidRDefault="00BF58AC" w:rsidP="00BF58A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eastAsia="Batang"/>
          <w:sz w:val="26"/>
          <w:szCs w:val="26"/>
          <w:lang w:val="uk-UA" w:eastAsia="ko-KR"/>
        </w:rPr>
      </w:pPr>
      <w:r w:rsidRPr="00BF58AC">
        <w:rPr>
          <w:rFonts w:eastAsia="Batang"/>
          <w:b/>
          <w:bCs/>
          <w:i/>
          <w:iCs/>
          <w:sz w:val="26"/>
          <w:szCs w:val="26"/>
          <w:lang w:val="uk-UA" w:eastAsia="ko-KR"/>
        </w:rPr>
        <w:t>удосконалення</w:t>
      </w:r>
      <w:r w:rsidRPr="00BF58AC">
        <w:rPr>
          <w:rFonts w:eastAsia="Batang"/>
          <w:sz w:val="26"/>
          <w:szCs w:val="26"/>
          <w:lang w:val="uk-UA" w:eastAsia="ko-KR"/>
        </w:rPr>
        <w:t xml:space="preserve"> та розвиток цифрових навичок педагогів, що використовуються в освітньому процесі, включаючи електронне навчання, формування уявлень педагогів про інформаційну та кібернетичну безпеку.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rFonts w:eastAsia="A"/>
          <w:sz w:val="26"/>
          <w:szCs w:val="26"/>
          <w:lang w:val="uk-UA"/>
        </w:rPr>
      </w:pPr>
      <w:r w:rsidRPr="00BF58AC">
        <w:rPr>
          <w:rFonts w:eastAsia="A"/>
          <w:b/>
          <w:bCs/>
          <w:sz w:val="26"/>
          <w:szCs w:val="26"/>
          <w:lang w:val="uk-UA"/>
        </w:rPr>
        <w:t>Очікувані освітні результати навчання за освітньою програмою:</w:t>
      </w:r>
      <w:r w:rsidRPr="00BF58AC">
        <w:rPr>
          <w:rFonts w:eastAsia="A"/>
          <w:sz w:val="26"/>
          <w:szCs w:val="26"/>
          <w:lang w:val="uk-UA"/>
        </w:rPr>
        <w:t xml:space="preserve"> </w:t>
      </w:r>
    </w:p>
    <w:p w:rsidR="00BF58AC" w:rsidRPr="00BF58AC" w:rsidRDefault="00BF58AC" w:rsidP="00BF58A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BF58AC">
        <w:rPr>
          <w:rFonts w:eastAsia="A"/>
          <w:b/>
          <w:bCs/>
          <w:i/>
          <w:iCs/>
          <w:sz w:val="26"/>
          <w:szCs w:val="26"/>
          <w:lang w:val="uk-UA"/>
        </w:rPr>
        <w:t xml:space="preserve">знання </w:t>
      </w:r>
      <w:r w:rsidRPr="00BF58AC">
        <w:rPr>
          <w:rFonts w:eastAsia="Batang"/>
          <w:sz w:val="26"/>
          <w:szCs w:val="26"/>
          <w:lang w:val="uk-UA" w:eastAsia="ko-KR"/>
        </w:rPr>
        <w:t>фахових методик, технологій у формуванні та розвитку соціальної та громадянської компетентності</w:t>
      </w:r>
      <w:r w:rsidRPr="00BF58AC">
        <w:rPr>
          <w:rFonts w:eastAsia="A"/>
          <w:sz w:val="26"/>
          <w:szCs w:val="26"/>
          <w:lang w:val="uk-UA"/>
        </w:rPr>
        <w:t>;</w:t>
      </w:r>
    </w:p>
    <w:p w:rsidR="00BF58AC" w:rsidRPr="00BF58AC" w:rsidRDefault="00BF58AC" w:rsidP="00BF58A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BF58AC">
        <w:rPr>
          <w:rFonts w:eastAsia="Batang"/>
          <w:b/>
          <w:bCs/>
          <w:i/>
          <w:iCs/>
          <w:sz w:val="26"/>
          <w:szCs w:val="26"/>
          <w:lang w:val="uk-UA" w:eastAsia="ko-KR"/>
        </w:rPr>
        <w:t>використання ефективних методів</w:t>
      </w:r>
      <w:r w:rsidRPr="00BF58AC">
        <w:rPr>
          <w:rFonts w:eastAsia="Batang"/>
          <w:sz w:val="26"/>
          <w:szCs w:val="26"/>
          <w:lang w:val="uk-UA" w:eastAsia="ko-KR"/>
        </w:rPr>
        <w:t xml:space="preserve"> формування соціальних та громадянських компетентностей учнів на уроках різних освітніх галузей;</w:t>
      </w:r>
    </w:p>
    <w:p w:rsidR="00BF58AC" w:rsidRPr="00BF58AC" w:rsidRDefault="00BF58AC" w:rsidP="00BF58A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pacing w:val="-6"/>
          <w:sz w:val="26"/>
          <w:szCs w:val="26"/>
          <w:lang w:val="uk-UA"/>
        </w:rPr>
      </w:pPr>
      <w:r w:rsidRPr="00BF58AC">
        <w:rPr>
          <w:b/>
          <w:bCs/>
          <w:i/>
          <w:iCs/>
          <w:spacing w:val="-6"/>
          <w:sz w:val="26"/>
          <w:szCs w:val="26"/>
          <w:lang w:val="uk-UA"/>
        </w:rPr>
        <w:t>здатність</w:t>
      </w:r>
      <w:r w:rsidRPr="00BF58AC">
        <w:rPr>
          <w:b/>
          <w:bCs/>
          <w:spacing w:val="-6"/>
          <w:sz w:val="26"/>
          <w:szCs w:val="26"/>
          <w:lang w:val="uk-UA"/>
        </w:rPr>
        <w:t xml:space="preserve"> </w:t>
      </w:r>
      <w:r w:rsidRPr="00BF58AC">
        <w:rPr>
          <w:spacing w:val="-6"/>
          <w:sz w:val="26"/>
          <w:szCs w:val="26"/>
          <w:lang w:val="uk-UA"/>
        </w:rPr>
        <w:t>учителів</w:t>
      </w:r>
      <w:r w:rsidRPr="00BF58AC">
        <w:rPr>
          <w:b/>
          <w:bCs/>
          <w:spacing w:val="-6"/>
          <w:sz w:val="26"/>
          <w:szCs w:val="26"/>
          <w:lang w:val="uk-UA"/>
        </w:rPr>
        <w:t xml:space="preserve"> </w:t>
      </w:r>
      <w:r w:rsidRPr="00BF58AC">
        <w:rPr>
          <w:spacing w:val="-6"/>
          <w:sz w:val="26"/>
          <w:szCs w:val="26"/>
          <w:lang w:val="uk-UA"/>
        </w:rPr>
        <w:t>до продуктивної професійної діяльності відповідно до провідних ціннісно-світоглядних орієнтацій, вимог педагогічної етики та викликів базової середньої освіти.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pacing w:val="-6"/>
          <w:sz w:val="26"/>
          <w:szCs w:val="26"/>
          <w:lang w:val="uk-UA"/>
        </w:rPr>
      </w:pPr>
      <w:r w:rsidRPr="00BF58AC">
        <w:rPr>
          <w:spacing w:val="-6"/>
          <w:sz w:val="26"/>
          <w:szCs w:val="26"/>
          <w:lang w:val="uk-UA"/>
        </w:rPr>
        <w:t xml:space="preserve">Зміст програми розкривається у двох блоках: практичному та організаційному. </w:t>
      </w:r>
    </w:p>
    <w:p w:rsidR="00BF58AC" w:rsidRPr="00BF58AC" w:rsidRDefault="00BF58AC" w:rsidP="00BF58AC">
      <w:pPr>
        <w:pStyle w:val="aa"/>
        <w:ind w:firstLine="560"/>
        <w:rPr>
          <w:sz w:val="26"/>
          <w:szCs w:val="26"/>
          <w:lang w:val="ru-RU"/>
        </w:rPr>
      </w:pPr>
      <w:r w:rsidRPr="00BF58AC">
        <w:rPr>
          <w:sz w:val="26"/>
          <w:szCs w:val="26"/>
        </w:rPr>
        <w:t xml:space="preserve">Програма розрахована на 15 годин навчання за </w:t>
      </w:r>
      <w:r w:rsidR="00A47E6D">
        <w:rPr>
          <w:sz w:val="26"/>
          <w:szCs w:val="26"/>
        </w:rPr>
        <w:t xml:space="preserve">очною або </w:t>
      </w:r>
      <w:r w:rsidRPr="00BF58AC">
        <w:rPr>
          <w:sz w:val="26"/>
          <w:szCs w:val="26"/>
        </w:rPr>
        <w:t xml:space="preserve">дистанційною формою. 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BF58AC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сертифікат.</w:t>
      </w:r>
    </w:p>
    <w:p w:rsidR="00BF58AC" w:rsidRPr="00BF58AC" w:rsidRDefault="00BF58AC" w:rsidP="00BF58AC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:rsidR="00BF58AC" w:rsidRPr="00FC0559" w:rsidRDefault="00BF58AC" w:rsidP="00FC0559">
      <w:pPr>
        <w:widowControl w:val="0"/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FC0559">
        <w:rPr>
          <w:b/>
          <w:sz w:val="26"/>
          <w:szCs w:val="26"/>
          <w:lang w:val="uk-UA"/>
        </w:rPr>
        <w:t>КУРИКУЛУМ</w:t>
      </w:r>
    </w:p>
    <w:p w:rsidR="00BF58AC" w:rsidRDefault="00BF58AC" w:rsidP="00FC055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i/>
          <w:iCs/>
          <w:sz w:val="26"/>
          <w:szCs w:val="26"/>
        </w:rPr>
      </w:pPr>
      <w:r w:rsidRPr="00FC0559">
        <w:rPr>
          <w:b/>
          <w:bCs/>
          <w:sz w:val="26"/>
          <w:szCs w:val="26"/>
        </w:rPr>
        <w:t xml:space="preserve"> </w:t>
      </w:r>
      <w:r w:rsidRPr="00FC0559">
        <w:rPr>
          <w:i/>
          <w:iCs/>
          <w:sz w:val="26"/>
          <w:szCs w:val="26"/>
        </w:rPr>
        <w:t>(</w:t>
      </w:r>
      <w:r w:rsidR="001E0EA0" w:rsidRPr="00FC0559">
        <w:rPr>
          <w:i/>
          <w:iCs/>
          <w:sz w:val="26"/>
          <w:szCs w:val="26"/>
          <w:lang w:val="uk-UA"/>
        </w:rPr>
        <w:t>очна</w:t>
      </w:r>
      <w:r w:rsidR="00FC0559">
        <w:rPr>
          <w:i/>
          <w:iCs/>
          <w:sz w:val="26"/>
          <w:szCs w:val="26"/>
          <w:lang w:val="uk-UA"/>
        </w:rPr>
        <w:t xml:space="preserve"> </w:t>
      </w:r>
      <w:r w:rsidR="001E0EA0" w:rsidRPr="00FC0559">
        <w:rPr>
          <w:i/>
          <w:iCs/>
          <w:sz w:val="26"/>
          <w:szCs w:val="26"/>
          <w:lang w:val="uk-UA"/>
        </w:rPr>
        <w:t>/</w:t>
      </w:r>
      <w:r w:rsidR="00FC0559">
        <w:rPr>
          <w:i/>
          <w:iCs/>
          <w:sz w:val="26"/>
          <w:szCs w:val="26"/>
          <w:lang w:val="uk-UA"/>
        </w:rPr>
        <w:t xml:space="preserve"> </w:t>
      </w:r>
      <w:r w:rsidRPr="00FC0559">
        <w:rPr>
          <w:i/>
          <w:iCs/>
          <w:sz w:val="26"/>
          <w:szCs w:val="26"/>
        </w:rPr>
        <w:t xml:space="preserve">дистанційна форма навчання – </w:t>
      </w:r>
      <w:r w:rsidRPr="00FC0559">
        <w:rPr>
          <w:i/>
          <w:iCs/>
          <w:sz w:val="26"/>
          <w:szCs w:val="26"/>
          <w:lang w:val="uk-UA"/>
        </w:rPr>
        <w:t>15</w:t>
      </w:r>
      <w:r w:rsidRPr="00FC0559">
        <w:rPr>
          <w:i/>
          <w:iCs/>
          <w:sz w:val="26"/>
          <w:szCs w:val="26"/>
        </w:rPr>
        <w:t xml:space="preserve"> год</w:t>
      </w:r>
      <w:r w:rsidRPr="00FC0559">
        <w:rPr>
          <w:i/>
          <w:iCs/>
          <w:sz w:val="26"/>
          <w:szCs w:val="26"/>
          <w:lang w:val="uk-UA"/>
        </w:rPr>
        <w:t>.</w:t>
      </w:r>
      <w:r w:rsidR="00A47E6D">
        <w:rPr>
          <w:i/>
          <w:iCs/>
          <w:sz w:val="26"/>
          <w:szCs w:val="26"/>
          <w:lang w:val="uk-UA"/>
        </w:rPr>
        <w:t xml:space="preserve"> </w:t>
      </w:r>
      <w:bookmarkStart w:id="1" w:name="_GoBack"/>
      <w:bookmarkEnd w:id="1"/>
      <w:r w:rsidRPr="00FC0559">
        <w:rPr>
          <w:i/>
          <w:iCs/>
          <w:sz w:val="26"/>
          <w:szCs w:val="26"/>
        </w:rPr>
        <w:t xml:space="preserve">/ </w:t>
      </w:r>
      <w:r w:rsidRPr="00FC0559">
        <w:rPr>
          <w:i/>
          <w:iCs/>
          <w:sz w:val="26"/>
          <w:szCs w:val="26"/>
          <w:lang w:val="uk-UA"/>
        </w:rPr>
        <w:t>0,5</w:t>
      </w:r>
      <w:r w:rsidRPr="00FC0559">
        <w:rPr>
          <w:i/>
          <w:iCs/>
          <w:sz w:val="26"/>
          <w:szCs w:val="26"/>
        </w:rPr>
        <w:t xml:space="preserve"> кредит</w:t>
      </w:r>
      <w:r w:rsidRPr="00FC0559">
        <w:rPr>
          <w:i/>
          <w:iCs/>
          <w:sz w:val="26"/>
          <w:szCs w:val="26"/>
          <w:lang w:val="uk-UA"/>
        </w:rPr>
        <w:t>а</w:t>
      </w:r>
      <w:r w:rsidRPr="00FC0559">
        <w:rPr>
          <w:i/>
          <w:iCs/>
          <w:sz w:val="26"/>
          <w:szCs w:val="26"/>
        </w:rPr>
        <w:t>)</w:t>
      </w:r>
    </w:p>
    <w:p w:rsidR="00FC0559" w:rsidRPr="00FC0559" w:rsidRDefault="00FC0559" w:rsidP="00FC055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i/>
          <w:iCs/>
          <w:sz w:val="26"/>
          <w:szCs w:val="26"/>
          <w:lang w:val="uk-UA"/>
        </w:rPr>
      </w:pP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16"/>
        <w:gridCol w:w="6746"/>
        <w:gridCol w:w="1429"/>
      </w:tblGrid>
      <w:tr w:rsidR="00BF58AC" w:rsidRPr="00FC0559" w:rsidTr="000715C7">
        <w:tc>
          <w:tcPr>
            <w:tcW w:w="1006" w:type="dxa"/>
          </w:tcPr>
          <w:p w:rsidR="001E0EA0" w:rsidRPr="00FC0559" w:rsidRDefault="001E0EA0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Номер</w:t>
            </w:r>
          </w:p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7562" w:type="dxa"/>
            <w:gridSpan w:val="2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F58AC" w:rsidRPr="00FC0559" w:rsidTr="001E0EA0">
        <w:tc>
          <w:tcPr>
            <w:tcW w:w="1006" w:type="dxa"/>
            <w:vMerge w:val="restart"/>
          </w:tcPr>
          <w:p w:rsidR="00BF58AC" w:rsidRPr="00FC0559" w:rsidRDefault="001E0EA0" w:rsidP="001E0EA0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i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Практичний модуль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left" w:pos="1035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Ціннісні орієнтири сучасної української школи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left" w:pos="1035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</w:rPr>
              <w:t>Школа – простір демократії. Дитячі й молодіжні громадські об’єднання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6746" w:type="dxa"/>
            <w:vAlign w:val="center"/>
          </w:tcPr>
          <w:p w:rsidR="00BF58AC" w:rsidRPr="00FC0559" w:rsidRDefault="00BF58AC" w:rsidP="001E0EA0">
            <w:pPr>
              <w:snapToGrid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Вивчення прав, свобод і обов’язків людини та громадянина як засіб реалізації соціальної та громадянської компетентності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left" w:pos="1035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Стереотипи та упередження. Попередження конфліктів у дитячому колективі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</w:rPr>
              <w:t>Самоідентифікація та самореалізація людини в сучасному світі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Дитина у світі інформації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</w:t>
            </w:r>
          </w:p>
        </w:tc>
      </w:tr>
      <w:tr w:rsidR="00BF58AC" w:rsidRPr="00FC0559" w:rsidTr="001E0EA0"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62" w:type="dxa"/>
            <w:gridSpan w:val="2"/>
            <w:vAlign w:val="center"/>
          </w:tcPr>
          <w:p w:rsidR="00BF58AC" w:rsidRPr="00FC0559" w:rsidRDefault="00BF58AC" w:rsidP="00BF58A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BF58AC" w:rsidRPr="00FC0559" w:rsidTr="001E0EA0">
        <w:tc>
          <w:tcPr>
            <w:tcW w:w="8568" w:type="dxa"/>
            <w:gridSpan w:val="3"/>
          </w:tcPr>
          <w:p w:rsidR="00BF58AC" w:rsidRPr="00FC0559" w:rsidRDefault="00BF58AC" w:rsidP="00CC339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BF58AC" w:rsidRPr="00FC0559" w:rsidTr="001E0EA0">
        <w:tc>
          <w:tcPr>
            <w:tcW w:w="1006" w:type="dxa"/>
            <w:vMerge w:val="restart"/>
          </w:tcPr>
          <w:p w:rsidR="00BF58AC" w:rsidRPr="00FC0559" w:rsidRDefault="001E0EA0" w:rsidP="001E0EA0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i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i/>
                <w:iCs/>
                <w:sz w:val="24"/>
                <w:szCs w:val="24"/>
                <w:lang w:val="uk-UA"/>
              </w:rPr>
              <w:t>Організаційний модуль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F58AC" w:rsidRPr="00FC0559" w:rsidTr="001E0EA0">
        <w:trPr>
          <w:trHeight w:val="330"/>
        </w:trPr>
        <w:tc>
          <w:tcPr>
            <w:tcW w:w="1006" w:type="dxa"/>
            <w:vMerge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6746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559">
              <w:rPr>
                <w:sz w:val="24"/>
                <w:szCs w:val="24"/>
                <w:lang w:val="uk-UA"/>
              </w:rPr>
              <w:t>1</w:t>
            </w:r>
          </w:p>
        </w:tc>
      </w:tr>
      <w:tr w:rsidR="00BF58AC" w:rsidRPr="00FC0559" w:rsidTr="000715C7">
        <w:trPr>
          <w:trHeight w:val="300"/>
        </w:trPr>
        <w:tc>
          <w:tcPr>
            <w:tcW w:w="8568" w:type="dxa"/>
            <w:gridSpan w:val="3"/>
          </w:tcPr>
          <w:p w:rsidR="00BF58AC" w:rsidRPr="00FC0559" w:rsidRDefault="00BF58AC" w:rsidP="00CC339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F58AC" w:rsidRPr="00FC0559" w:rsidTr="000715C7">
        <w:trPr>
          <w:trHeight w:val="300"/>
        </w:trPr>
        <w:tc>
          <w:tcPr>
            <w:tcW w:w="8568" w:type="dxa"/>
            <w:gridSpan w:val="3"/>
          </w:tcPr>
          <w:p w:rsidR="00BF58AC" w:rsidRPr="00FC0559" w:rsidRDefault="00BF58AC" w:rsidP="00BF58A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Разом за модулями</w:t>
            </w:r>
          </w:p>
        </w:tc>
        <w:tc>
          <w:tcPr>
            <w:tcW w:w="1429" w:type="dxa"/>
          </w:tcPr>
          <w:p w:rsidR="00BF58AC" w:rsidRPr="00FC0559" w:rsidRDefault="00BF58AC" w:rsidP="00BF58AC">
            <w:pPr>
              <w:tabs>
                <w:tab w:val="num" w:pos="0"/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0559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</w:tbl>
    <w:p w:rsidR="00E35EA9" w:rsidRPr="009A5376" w:rsidRDefault="00E35EA9" w:rsidP="001E0EA0">
      <w:pPr>
        <w:widowControl w:val="0"/>
        <w:spacing w:after="0" w:line="240" w:lineRule="auto"/>
        <w:jc w:val="center"/>
        <w:rPr>
          <w:rFonts w:eastAsia="Times New Roman"/>
          <w:sz w:val="18"/>
          <w:lang w:val="uk-UA" w:eastAsia="uk-UA"/>
        </w:rPr>
      </w:pPr>
    </w:p>
    <w:sectPr w:rsidR="00E35EA9" w:rsidRPr="009A5376" w:rsidSect="009A537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B1" w:rsidRDefault="003A46B1" w:rsidP="00AE5789">
      <w:pPr>
        <w:spacing w:after="0" w:line="240" w:lineRule="auto"/>
      </w:pPr>
      <w:r>
        <w:separator/>
      </w:r>
    </w:p>
  </w:endnote>
  <w:endnote w:type="continuationSeparator" w:id="0">
    <w:p w:rsidR="003A46B1" w:rsidRDefault="003A46B1" w:rsidP="00A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B1" w:rsidRDefault="003A46B1" w:rsidP="00AE5789">
      <w:pPr>
        <w:spacing w:after="0" w:line="240" w:lineRule="auto"/>
      </w:pPr>
      <w:r>
        <w:separator/>
      </w:r>
    </w:p>
  </w:footnote>
  <w:footnote w:type="continuationSeparator" w:id="0">
    <w:p w:rsidR="003A46B1" w:rsidRDefault="003A46B1" w:rsidP="00AE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6BF"/>
    <w:multiLevelType w:val="multilevel"/>
    <w:tmpl w:val="89A8707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15578"/>
    <w:multiLevelType w:val="hybridMultilevel"/>
    <w:tmpl w:val="46C2D8B4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388"/>
    <w:multiLevelType w:val="hybridMultilevel"/>
    <w:tmpl w:val="FC2272BA"/>
    <w:lvl w:ilvl="0" w:tplc="C86EB8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CFA"/>
    <w:multiLevelType w:val="multilevel"/>
    <w:tmpl w:val="4374287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C24C46"/>
    <w:multiLevelType w:val="multilevel"/>
    <w:tmpl w:val="A586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61378CE"/>
    <w:multiLevelType w:val="hybridMultilevel"/>
    <w:tmpl w:val="EE54BA96"/>
    <w:lvl w:ilvl="0" w:tplc="0D7816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EA9"/>
    <w:rsid w:val="00054351"/>
    <w:rsid w:val="00074DD4"/>
    <w:rsid w:val="00087509"/>
    <w:rsid w:val="000C77DB"/>
    <w:rsid w:val="001224C6"/>
    <w:rsid w:val="00156E5A"/>
    <w:rsid w:val="001B77C9"/>
    <w:rsid w:val="001E0EA0"/>
    <w:rsid w:val="00231D9E"/>
    <w:rsid w:val="002E2759"/>
    <w:rsid w:val="003103CD"/>
    <w:rsid w:val="00317162"/>
    <w:rsid w:val="00395B2A"/>
    <w:rsid w:val="003A46B1"/>
    <w:rsid w:val="00400ECC"/>
    <w:rsid w:val="00523099"/>
    <w:rsid w:val="00585814"/>
    <w:rsid w:val="005A2C10"/>
    <w:rsid w:val="00603D25"/>
    <w:rsid w:val="00700A1C"/>
    <w:rsid w:val="007E6F10"/>
    <w:rsid w:val="00815415"/>
    <w:rsid w:val="00862A49"/>
    <w:rsid w:val="008B73FB"/>
    <w:rsid w:val="009040B2"/>
    <w:rsid w:val="00980F2D"/>
    <w:rsid w:val="009A52D5"/>
    <w:rsid w:val="009A5376"/>
    <w:rsid w:val="009D476A"/>
    <w:rsid w:val="009E247F"/>
    <w:rsid w:val="00A47E6D"/>
    <w:rsid w:val="00A7264B"/>
    <w:rsid w:val="00AA5EDF"/>
    <w:rsid w:val="00AD0A5C"/>
    <w:rsid w:val="00AE3A45"/>
    <w:rsid w:val="00AE5789"/>
    <w:rsid w:val="00AF7FE2"/>
    <w:rsid w:val="00B52495"/>
    <w:rsid w:val="00B80596"/>
    <w:rsid w:val="00B854DB"/>
    <w:rsid w:val="00B91ABF"/>
    <w:rsid w:val="00BC6942"/>
    <w:rsid w:val="00BF58AC"/>
    <w:rsid w:val="00C563D3"/>
    <w:rsid w:val="00CC3396"/>
    <w:rsid w:val="00CE467B"/>
    <w:rsid w:val="00D22649"/>
    <w:rsid w:val="00DB54D0"/>
    <w:rsid w:val="00E304DB"/>
    <w:rsid w:val="00E35EA9"/>
    <w:rsid w:val="00E35F14"/>
    <w:rsid w:val="00E41AA6"/>
    <w:rsid w:val="00E4554C"/>
    <w:rsid w:val="00EC1A41"/>
    <w:rsid w:val="00EC29BE"/>
    <w:rsid w:val="00F2344C"/>
    <w:rsid w:val="00FB413B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4B88"/>
  <w15:docId w15:val="{2D296218-6280-4AD5-8757-6EF7E0D4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10"/>
  </w:style>
  <w:style w:type="paragraph" w:styleId="1">
    <w:name w:val="heading 1"/>
    <w:basedOn w:val="a"/>
    <w:next w:val="a"/>
    <w:link w:val="10"/>
    <w:qFormat/>
    <w:rsid w:val="00B524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64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4B"/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789"/>
  </w:style>
  <w:style w:type="paragraph" w:styleId="a7">
    <w:name w:val="footer"/>
    <w:basedOn w:val="a"/>
    <w:link w:val="a8"/>
    <w:uiPriority w:val="99"/>
    <w:unhideWhenUsed/>
    <w:rsid w:val="00AE5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789"/>
  </w:style>
  <w:style w:type="paragraph" w:styleId="a9">
    <w:name w:val="List Paragraph"/>
    <w:basedOn w:val="a"/>
    <w:uiPriority w:val="34"/>
    <w:qFormat/>
    <w:rsid w:val="00AE578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F58AC"/>
    <w:pPr>
      <w:spacing w:after="0" w:line="240" w:lineRule="auto"/>
      <w:ind w:firstLine="680"/>
      <w:jc w:val="both"/>
    </w:pPr>
    <w:rPr>
      <w:rFonts w:eastAsia="Times New Roman"/>
      <w:kern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BF58AC"/>
    <w:rPr>
      <w:rFonts w:eastAsia="Times New Roman"/>
      <w:kern w:val="20"/>
      <w:lang w:val="uk-UA" w:eastAsia="ru-RU"/>
    </w:rPr>
  </w:style>
  <w:style w:type="character" w:customStyle="1" w:styleId="2">
    <w:name w:val="Основной текст (2) + Полужирный"/>
    <w:uiPriority w:val="99"/>
    <w:rsid w:val="00BF58A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0BE3-A166-4B82-BB4D-86BBB844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Методисты</cp:lastModifiedBy>
  <cp:revision>5</cp:revision>
  <cp:lastPrinted>2021-05-27T07:14:00Z</cp:lastPrinted>
  <dcterms:created xsi:type="dcterms:W3CDTF">2021-09-13T07:22:00Z</dcterms:created>
  <dcterms:modified xsi:type="dcterms:W3CDTF">2021-09-13T09:52:00Z</dcterms:modified>
</cp:coreProperties>
</file>