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9D" w:rsidRDefault="00972D9D" w:rsidP="0051380C">
      <w:pPr>
        <w:jc w:val="right"/>
        <w:rPr>
          <w:b/>
          <w:bCs/>
          <w:sz w:val="20"/>
          <w:szCs w:val="20"/>
          <w:lang w:val="uk-UA"/>
        </w:rPr>
      </w:pPr>
    </w:p>
    <w:p w:rsidR="00972D9D" w:rsidRDefault="00972D9D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972D9D" w:rsidRPr="00826683" w:rsidRDefault="00972D9D" w:rsidP="00BD40DC">
      <w:pPr>
        <w:jc w:val="center"/>
        <w:rPr>
          <w:b/>
          <w:bCs/>
          <w:sz w:val="20"/>
          <w:szCs w:val="20"/>
          <w:lang w:val="uk-UA"/>
        </w:rPr>
      </w:pPr>
    </w:p>
    <w:p w:rsidR="00972D9D" w:rsidRPr="00826683" w:rsidRDefault="00972D9D" w:rsidP="00545AF3">
      <w:pPr>
        <w:jc w:val="center"/>
        <w:rPr>
          <w:lang w:val="uk-UA"/>
        </w:rPr>
      </w:pP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вчителів </w:t>
      </w:r>
      <w:r w:rsidRPr="00826683">
        <w:rPr>
          <w:lang w:val="uk-UA"/>
        </w:rPr>
        <w:t>за на</w:t>
      </w:r>
      <w:r>
        <w:rPr>
          <w:lang w:val="uk-UA"/>
        </w:rPr>
        <w:t>прямом «Економіка» (Усі категорії)</w:t>
      </w:r>
      <w:r w:rsidRPr="00826683">
        <w:rPr>
          <w:lang w:val="uk-UA"/>
        </w:rPr>
        <w:t xml:space="preserve"> </w:t>
      </w:r>
    </w:p>
    <w:p w:rsidR="00972D9D" w:rsidRDefault="00972D9D" w:rsidP="00BD40DC">
      <w:pPr>
        <w:rPr>
          <w:sz w:val="22"/>
          <w:szCs w:val="22"/>
          <w:lang w:val="uk-UA"/>
        </w:rPr>
      </w:pPr>
    </w:p>
    <w:p w:rsidR="00972D9D" w:rsidRPr="0053085F" w:rsidRDefault="00972D9D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>26.11</w:t>
      </w:r>
      <w:r w:rsidRPr="00826683">
        <w:rPr>
          <w:b/>
          <w:bCs/>
          <w:sz w:val="22"/>
          <w:szCs w:val="22"/>
          <w:u w:val="single"/>
          <w:lang w:val="uk-UA"/>
        </w:rPr>
        <w:t xml:space="preserve"> –</w:t>
      </w:r>
      <w:r>
        <w:rPr>
          <w:b/>
          <w:bCs/>
          <w:sz w:val="22"/>
          <w:szCs w:val="22"/>
          <w:u w:val="single"/>
          <w:lang w:val="uk-UA"/>
        </w:rPr>
        <w:t xml:space="preserve"> 21.12.</w:t>
      </w:r>
      <w:r w:rsidRPr="00826683">
        <w:rPr>
          <w:b/>
          <w:bCs/>
          <w:sz w:val="22"/>
          <w:szCs w:val="22"/>
          <w:u w:val="single"/>
          <w:lang w:val="uk-UA"/>
        </w:rPr>
        <w:t>201</w:t>
      </w:r>
      <w:r w:rsidRPr="0053085F">
        <w:rPr>
          <w:b/>
          <w:bCs/>
          <w:sz w:val="22"/>
          <w:szCs w:val="22"/>
          <w:u w:val="single"/>
          <w:lang w:val="uk-UA"/>
        </w:rPr>
        <w:t>8</w:t>
      </w:r>
    </w:p>
    <w:p w:rsidR="00972D9D" w:rsidRDefault="00972D9D" w:rsidP="00BD40DC">
      <w:pPr>
        <w:rPr>
          <w:sz w:val="22"/>
          <w:szCs w:val="22"/>
          <w:lang w:val="uk-UA"/>
        </w:rPr>
      </w:pPr>
    </w:p>
    <w:p w:rsidR="00972D9D" w:rsidRPr="00B6525A" w:rsidRDefault="00972D9D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972D9D" w:rsidRPr="008A4A64" w:rsidRDefault="00972D9D" w:rsidP="00BD40DC">
      <w:pPr>
        <w:rPr>
          <w:b/>
          <w:bCs/>
          <w:sz w:val="22"/>
          <w:szCs w:val="22"/>
          <w:u w:val="single"/>
          <w:lang w:val="uk-UA"/>
        </w:rPr>
      </w:pPr>
    </w:p>
    <w:p w:rsidR="00972D9D" w:rsidRDefault="00972D9D" w:rsidP="009767AD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p w:rsidR="00972D9D" w:rsidRDefault="00972D9D" w:rsidP="009767AD">
      <w:pPr>
        <w:jc w:val="center"/>
        <w:rPr>
          <w:b/>
          <w:bCs/>
          <w:sz w:val="20"/>
          <w:szCs w:val="20"/>
          <w:lang w:val="uk-UA"/>
        </w:rPr>
      </w:pPr>
    </w:p>
    <w:p w:rsidR="00972D9D" w:rsidRPr="008A4A64" w:rsidRDefault="00972D9D" w:rsidP="009767AD">
      <w:pPr>
        <w:jc w:val="center"/>
        <w:rPr>
          <w:b/>
          <w:bCs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11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459"/>
        <w:gridCol w:w="7762"/>
      </w:tblGrid>
      <w:tr w:rsidR="009212BF" w:rsidRPr="008A4A64" w:rsidTr="009212BF">
        <w:trPr>
          <w:cantSplit/>
          <w:trHeight w:val="312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81002E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762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2BF" w:rsidRPr="008A4A64" w:rsidRDefault="009212BF" w:rsidP="0081002E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9212BF" w:rsidRPr="008A4A64" w:rsidTr="009212BF">
        <w:trPr>
          <w:cantSplit/>
          <w:trHeight w:val="289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2BF" w:rsidRPr="008A4A64" w:rsidRDefault="009212BF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9212BF" w:rsidRPr="00F558AD" w:rsidTr="009212BF">
        <w:trPr>
          <w:cantSplit/>
          <w:trHeight w:val="332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8A4A64" w:rsidRDefault="009212BF" w:rsidP="008874F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8874F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26.11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8874F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2BF" w:rsidRPr="00555E7C" w:rsidRDefault="009212BF" w:rsidP="008874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55E7C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9212BF" w:rsidRPr="00555E7C" w:rsidRDefault="009212BF" w:rsidP="00887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55E7C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</w:tr>
      <w:tr w:rsidR="009212BF" w:rsidRPr="00F558AD" w:rsidTr="009212BF">
        <w:trPr>
          <w:cantSplit/>
          <w:trHeight w:val="332"/>
        </w:trPr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390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12BF" w:rsidRPr="008A4A64" w:rsidRDefault="009212BF" w:rsidP="00390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39088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555E7C" w:rsidRDefault="009212BF" w:rsidP="00555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55E7C">
              <w:rPr>
                <w:sz w:val="20"/>
                <w:szCs w:val="20"/>
                <w:lang w:val="uk-UA"/>
              </w:rPr>
              <w:t>Економічна освіта в умовах Нової української школи</w:t>
            </w:r>
          </w:p>
        </w:tc>
      </w:tr>
      <w:tr w:rsidR="009212BF" w:rsidRPr="00F558AD" w:rsidTr="009212BF">
        <w:trPr>
          <w:cantSplit/>
          <w:trHeight w:val="332"/>
        </w:trPr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555E7C" w:rsidRDefault="009212BF" w:rsidP="00AD7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55E7C">
              <w:rPr>
                <w:sz w:val="20"/>
                <w:szCs w:val="20"/>
                <w:lang w:val="uk-UA"/>
              </w:rPr>
              <w:t>Нове нормативне і навчально-методичне забезпечення освітнього процесу в поточному навчальному році</w:t>
            </w:r>
          </w:p>
        </w:tc>
      </w:tr>
      <w:tr w:rsidR="009212BF" w:rsidRPr="002B1080" w:rsidTr="009212BF">
        <w:trPr>
          <w:cantSplit/>
          <w:trHeight w:val="294"/>
        </w:trPr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2BF" w:rsidRPr="008731C6" w:rsidRDefault="009212BF" w:rsidP="00AD70A3">
            <w:pPr>
              <w:rPr>
                <w:sz w:val="20"/>
                <w:szCs w:val="20"/>
                <w:lang w:val="uk-UA"/>
              </w:rPr>
            </w:pPr>
            <w:r w:rsidRPr="008731C6">
              <w:rPr>
                <w:sz w:val="20"/>
                <w:szCs w:val="20"/>
                <w:lang w:val="uk-UA"/>
              </w:rPr>
              <w:t>Закон України «Про освіту»</w:t>
            </w:r>
          </w:p>
          <w:p w:rsidR="009212BF" w:rsidRPr="008731C6" w:rsidRDefault="009212BF" w:rsidP="00AD70A3">
            <w:pPr>
              <w:rPr>
                <w:sz w:val="20"/>
                <w:szCs w:val="20"/>
                <w:lang w:val="uk-UA"/>
              </w:rPr>
            </w:pPr>
            <w:r w:rsidRPr="008731C6">
              <w:rPr>
                <w:sz w:val="20"/>
                <w:szCs w:val="20"/>
                <w:lang w:val="uk-UA"/>
              </w:rPr>
              <w:t>Оновлені засади функціонування освітньої сфери</w:t>
            </w:r>
          </w:p>
        </w:tc>
      </w:tr>
      <w:tr w:rsidR="009212BF" w:rsidRPr="008A4A64" w:rsidTr="009212BF">
        <w:trPr>
          <w:cantSplit/>
          <w:trHeight w:val="33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8A4A64" w:rsidRDefault="009212BF" w:rsidP="005E43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5E430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27.11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5E430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2BF" w:rsidRPr="003834B9" w:rsidRDefault="009212BF" w:rsidP="005E430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834B9">
              <w:rPr>
                <w:sz w:val="20"/>
                <w:szCs w:val="20"/>
                <w:lang w:val="uk-UA"/>
              </w:rPr>
              <w:t>Інноваційні педагогічні технології на сучасному етапі реформування освіти</w:t>
            </w:r>
          </w:p>
        </w:tc>
      </w:tr>
      <w:tr w:rsidR="009212BF" w:rsidRPr="008A4A64" w:rsidTr="009212BF">
        <w:trPr>
          <w:cantSplit/>
          <w:trHeight w:val="294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C8713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12BF" w:rsidRPr="008A4A64" w:rsidRDefault="009212BF" w:rsidP="00C871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C8713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8731C6" w:rsidRDefault="009212BF" w:rsidP="008731C6">
            <w:pPr>
              <w:rPr>
                <w:sz w:val="20"/>
                <w:szCs w:val="20"/>
                <w:lang w:val="uk-UA"/>
              </w:rPr>
            </w:pPr>
            <w:r w:rsidRPr="008731C6">
              <w:rPr>
                <w:sz w:val="20"/>
                <w:szCs w:val="20"/>
                <w:lang w:val="uk-UA"/>
              </w:rPr>
              <w:t>Безмежність потреб та обмеженість ресурсів. Проблема вибору та альтернативна вартість</w:t>
            </w:r>
          </w:p>
        </w:tc>
      </w:tr>
      <w:tr w:rsidR="009212BF" w:rsidRPr="008A4A64" w:rsidTr="009212BF">
        <w:trPr>
          <w:cantSplit/>
          <w:trHeight w:val="204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994D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2BF" w:rsidRPr="008A4A64" w:rsidRDefault="009212BF" w:rsidP="00994D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994D7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8731C6" w:rsidRDefault="009212BF" w:rsidP="00994D73">
            <w:pPr>
              <w:rPr>
                <w:sz w:val="20"/>
                <w:szCs w:val="20"/>
                <w:lang w:val="uk-UA"/>
              </w:rPr>
            </w:pPr>
            <w:r w:rsidRPr="008731C6">
              <w:rPr>
                <w:sz w:val="20"/>
                <w:szCs w:val="20"/>
                <w:lang w:val="uk-UA"/>
              </w:rPr>
              <w:t>Основні питання економіки. Економічні системи. Дійові особи економіки та їх взаємодія</w:t>
            </w:r>
          </w:p>
        </w:tc>
      </w:tr>
      <w:tr w:rsidR="009212BF" w:rsidRPr="008A4A64" w:rsidTr="009212BF">
        <w:trPr>
          <w:cantSplit/>
          <w:trHeight w:val="29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8A4A64" w:rsidRDefault="009212BF" w:rsidP="00AD70A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28.11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2BF" w:rsidRPr="008731C6" w:rsidRDefault="009212BF" w:rsidP="00AD70A3">
            <w:pPr>
              <w:rPr>
                <w:sz w:val="20"/>
                <w:szCs w:val="20"/>
                <w:lang w:val="uk-UA"/>
              </w:rPr>
            </w:pPr>
            <w:r w:rsidRPr="008731C6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9212BF" w:rsidRPr="008A4A64" w:rsidTr="009212BF">
        <w:trPr>
          <w:cantSplit/>
          <w:trHeight w:val="147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8A4A64" w:rsidRDefault="009212BF" w:rsidP="00AD70A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2BF" w:rsidRPr="008731C6" w:rsidRDefault="009212BF" w:rsidP="00AD70A3">
            <w:pPr>
              <w:rPr>
                <w:sz w:val="20"/>
                <w:szCs w:val="20"/>
                <w:lang w:val="uk-UA"/>
              </w:rPr>
            </w:pPr>
            <w:r w:rsidRPr="008731C6">
              <w:rPr>
                <w:sz w:val="20"/>
                <w:szCs w:val="20"/>
                <w:lang w:val="uk-UA"/>
              </w:rPr>
              <w:t>Цифрові освітні ресурси. Використання мережевих технологій</w:t>
            </w:r>
          </w:p>
        </w:tc>
      </w:tr>
      <w:tr w:rsidR="009212BF" w:rsidRPr="008A4A64" w:rsidTr="009212BF">
        <w:trPr>
          <w:cantSplit/>
          <w:trHeight w:val="332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2BF" w:rsidRPr="003834B9" w:rsidRDefault="009212BF" w:rsidP="00AD70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bookmarkStart w:id="0" w:name="_Toc496090157"/>
            <w:r w:rsidRPr="003834B9">
              <w:rPr>
                <w:sz w:val="20"/>
                <w:szCs w:val="20"/>
                <w:lang w:val="uk-UA"/>
              </w:rPr>
              <w:t>Глобальні цілі сталого розвитку як життєві орієнтири сучасної людини</w:t>
            </w:r>
            <w:bookmarkEnd w:id="0"/>
          </w:p>
        </w:tc>
      </w:tr>
      <w:tr w:rsidR="009212BF" w:rsidRPr="008A4A64" w:rsidTr="009212BF">
        <w:trPr>
          <w:cantSplit/>
          <w:trHeight w:val="45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8A4A64" w:rsidRDefault="009212BF" w:rsidP="00AD70A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29.11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5E4300" w:rsidRDefault="009212BF" w:rsidP="00AD70A3">
            <w:pPr>
              <w:rPr>
                <w:sz w:val="20"/>
                <w:szCs w:val="20"/>
                <w:lang w:val="uk-UA"/>
              </w:rPr>
            </w:pPr>
            <w:r w:rsidRPr="005E4300">
              <w:rPr>
                <w:sz w:val="20"/>
                <w:szCs w:val="20"/>
                <w:lang w:val="uk-UA"/>
              </w:rPr>
              <w:t>Методика проведення практичних робіт з економіки</w:t>
            </w:r>
          </w:p>
        </w:tc>
      </w:tr>
      <w:tr w:rsidR="009212BF" w:rsidRPr="008A4A64" w:rsidTr="009212BF">
        <w:trPr>
          <w:cantSplit/>
          <w:trHeight w:val="171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2BF" w:rsidRPr="008A4A64" w:rsidRDefault="009212BF" w:rsidP="00AD7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9212BF" w:rsidRPr="008A4A64" w:rsidTr="009212BF">
        <w:trPr>
          <w:cantSplit/>
          <w:trHeight w:val="188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7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12BF" w:rsidRPr="008A4A64" w:rsidRDefault="009212BF" w:rsidP="00AD70A3">
            <w:pPr>
              <w:rPr>
                <w:sz w:val="20"/>
                <w:szCs w:val="20"/>
                <w:lang w:val="uk-UA"/>
              </w:rPr>
            </w:pPr>
          </w:p>
        </w:tc>
      </w:tr>
      <w:tr w:rsidR="009212BF" w:rsidRPr="008A4A64" w:rsidTr="009212BF">
        <w:trPr>
          <w:cantSplit/>
          <w:trHeight w:val="267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7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2BF" w:rsidRPr="008A4A64" w:rsidRDefault="009212BF" w:rsidP="00AD70A3">
            <w:pPr>
              <w:rPr>
                <w:sz w:val="20"/>
                <w:szCs w:val="20"/>
                <w:lang w:val="uk-UA"/>
              </w:rPr>
            </w:pPr>
          </w:p>
        </w:tc>
      </w:tr>
      <w:tr w:rsidR="009212BF" w:rsidRPr="008A4A64" w:rsidTr="009212BF">
        <w:trPr>
          <w:cantSplit/>
          <w:trHeight w:val="53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8A4A64" w:rsidRDefault="009212BF" w:rsidP="00AD70A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BF" w:rsidRDefault="009212BF" w:rsidP="00AD70A3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9212BF" w:rsidRPr="008A4A64" w:rsidRDefault="009212BF" w:rsidP="00CE16F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30.11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8731C6" w:rsidRDefault="009212BF" w:rsidP="00AD70A3">
            <w:pPr>
              <w:rPr>
                <w:sz w:val="20"/>
                <w:szCs w:val="20"/>
                <w:lang w:val="uk-UA"/>
              </w:rPr>
            </w:pPr>
            <w:r w:rsidRPr="008731C6">
              <w:rPr>
                <w:sz w:val="20"/>
                <w:szCs w:val="20"/>
                <w:lang w:val="uk-UA"/>
              </w:rPr>
              <w:t>Раціональне економічне мислення. Економічна поведінка споживача</w:t>
            </w:r>
          </w:p>
        </w:tc>
      </w:tr>
      <w:tr w:rsidR="009212BF" w:rsidRPr="008A4A64" w:rsidTr="009212BF">
        <w:trPr>
          <w:cantSplit/>
          <w:trHeight w:val="1411"/>
        </w:trPr>
        <w:tc>
          <w:tcPr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8731C6" w:rsidRDefault="009212BF" w:rsidP="00AD70A3">
            <w:pPr>
              <w:rPr>
                <w:sz w:val="20"/>
                <w:szCs w:val="20"/>
                <w:lang w:val="uk-UA"/>
              </w:rPr>
            </w:pPr>
            <w:r w:rsidRPr="008731C6">
              <w:rPr>
                <w:sz w:val="20"/>
                <w:szCs w:val="20"/>
                <w:lang w:val="uk-UA"/>
              </w:rPr>
              <w:t>Взаємодія попиту і пропозиції. Ринкова рівновага</w:t>
            </w:r>
          </w:p>
        </w:tc>
      </w:tr>
    </w:tbl>
    <w:p w:rsidR="00972D9D" w:rsidRDefault="00972D9D" w:rsidP="0044343E">
      <w:pPr>
        <w:jc w:val="center"/>
        <w:rPr>
          <w:b/>
          <w:bCs/>
          <w:lang w:val="uk-UA"/>
        </w:rPr>
      </w:pPr>
    </w:p>
    <w:p w:rsidR="00972D9D" w:rsidRDefault="00972D9D" w:rsidP="007454AF">
      <w:pPr>
        <w:rPr>
          <w:b/>
          <w:bCs/>
          <w:lang w:val="uk-UA"/>
        </w:rPr>
      </w:pPr>
    </w:p>
    <w:p w:rsidR="00972D9D" w:rsidRDefault="00972D9D" w:rsidP="007454AF">
      <w:pPr>
        <w:rPr>
          <w:b/>
          <w:bCs/>
          <w:lang w:val="uk-UA"/>
        </w:rPr>
      </w:pPr>
    </w:p>
    <w:p w:rsidR="00972D9D" w:rsidRDefault="00972D9D" w:rsidP="007454AF">
      <w:pPr>
        <w:rPr>
          <w:b/>
          <w:bCs/>
          <w:lang w:val="uk-UA"/>
        </w:rPr>
      </w:pPr>
    </w:p>
    <w:p w:rsidR="00972D9D" w:rsidRPr="007A589B" w:rsidRDefault="00972D9D" w:rsidP="005D0E33">
      <w:pPr>
        <w:rPr>
          <w:b/>
          <w:bCs/>
          <w:lang w:val="uk-UA"/>
        </w:rPr>
      </w:pPr>
    </w:p>
    <w:p w:rsidR="00972D9D" w:rsidRDefault="009212BF" w:rsidP="000B100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972D9D" w:rsidRPr="008A4A64" w:rsidRDefault="00972D9D" w:rsidP="000B1002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2</w:t>
      </w:r>
      <w:r w:rsidRPr="008A4A64">
        <w:rPr>
          <w:b/>
          <w:bCs/>
          <w:lang w:val="uk-UA"/>
        </w:rPr>
        <w:t>-3 тижні (онлайн навчання)</w:t>
      </w:r>
    </w:p>
    <w:p w:rsidR="00972D9D" w:rsidRPr="008A4A64" w:rsidRDefault="00972D9D" w:rsidP="000B1002">
      <w:pPr>
        <w:jc w:val="center"/>
        <w:rPr>
          <w:b/>
          <w:bCs/>
          <w:lang w:val="uk-UA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850"/>
        <w:gridCol w:w="425"/>
        <w:gridCol w:w="7513"/>
      </w:tblGrid>
      <w:tr w:rsidR="009212BF" w:rsidRPr="008A4A64" w:rsidTr="009212BF">
        <w:trPr>
          <w:cantSplit/>
          <w:trHeight w:val="536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5E587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Дата/ місце пров.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2BF" w:rsidRPr="008A4A64" w:rsidRDefault="009212BF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</w:tr>
      <w:tr w:rsidR="009212BF" w:rsidRPr="008A4A64" w:rsidTr="009212BF">
        <w:trPr>
          <w:cantSplit/>
          <w:trHeight w:val="712"/>
        </w:trPr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2BF" w:rsidRPr="008A4A64" w:rsidRDefault="009212BF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9212BF" w:rsidRPr="00C850D8" w:rsidTr="009212BF">
        <w:trPr>
          <w:cantSplit/>
          <w:trHeight w:val="1236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DA7999" w:rsidRDefault="009212BF" w:rsidP="005E587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</w:t>
            </w: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F5531C" w:rsidRDefault="009212BF" w:rsidP="0005323D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03.12</w:t>
            </w:r>
          </w:p>
          <w:p w:rsidR="009212BF" w:rsidRPr="00DA7999" w:rsidRDefault="009212BF" w:rsidP="0005323D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Світла 41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122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FD3A1F" w:rsidRDefault="009212BF" w:rsidP="0041142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FD3A1F">
              <w:rPr>
                <w:rFonts w:ascii="Times New Roman" w:hAnsi="Times New Roman" w:cs="Times New Roman"/>
                <w:lang w:val="uk-UA"/>
              </w:rPr>
              <w:t xml:space="preserve">Компетентнісний підхід як основа системного реформування </w:t>
            </w:r>
          </w:p>
          <w:p w:rsidR="009212BF" w:rsidRPr="00FD3A1F" w:rsidRDefault="009212BF" w:rsidP="00411426">
            <w:pPr>
              <w:rPr>
                <w:highlight w:val="yellow"/>
                <w:lang w:val="uk-UA"/>
              </w:rPr>
            </w:pPr>
            <w:r w:rsidRPr="00FD3A1F">
              <w:rPr>
                <w:sz w:val="22"/>
                <w:szCs w:val="22"/>
                <w:lang w:val="uk-UA"/>
              </w:rPr>
              <w:t>шкільної освіти</w:t>
            </w:r>
          </w:p>
        </w:tc>
      </w:tr>
      <w:tr w:rsidR="009212BF" w:rsidRPr="00981619" w:rsidTr="009212BF">
        <w:trPr>
          <w:cantSplit/>
          <w:trHeight w:val="1424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9212BF" w:rsidRPr="00DA7999" w:rsidRDefault="009212BF" w:rsidP="00122DE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12BF" w:rsidRPr="00F5531C" w:rsidRDefault="009212BF" w:rsidP="00122DEA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06.12</w:t>
            </w:r>
          </w:p>
          <w:p w:rsidR="009212BF" w:rsidRPr="00F5531C" w:rsidRDefault="009212BF" w:rsidP="00122DEA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12BF" w:rsidRPr="00F5531C" w:rsidRDefault="009212BF" w:rsidP="00122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FD3A1F" w:rsidRDefault="009212BF" w:rsidP="00122DEA">
            <w:pPr>
              <w:rPr>
                <w:lang w:val="uk-UA"/>
              </w:rPr>
            </w:pPr>
            <w:r w:rsidRPr="00E66024">
              <w:rPr>
                <w:sz w:val="22"/>
                <w:szCs w:val="22"/>
                <w:lang w:val="uk-UA"/>
              </w:rPr>
              <w:t>Організація інклюзивної освіти як складова НУШ</w:t>
            </w:r>
          </w:p>
        </w:tc>
      </w:tr>
      <w:tr w:rsidR="009212BF" w:rsidRPr="00523872" w:rsidTr="009212BF">
        <w:trPr>
          <w:cantSplit/>
          <w:trHeight w:val="1407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9212BF" w:rsidRPr="00DA7999" w:rsidRDefault="009212BF" w:rsidP="00122DEA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12BF" w:rsidRDefault="009212BF" w:rsidP="00122DEA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11.12</w:t>
            </w:r>
          </w:p>
          <w:p w:rsidR="009212BF" w:rsidRPr="00F5531C" w:rsidRDefault="009212BF" w:rsidP="00122DEA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Світла 41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12BF" w:rsidRPr="008A4A64" w:rsidRDefault="009212BF" w:rsidP="00122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E66024" w:rsidRDefault="009212BF" w:rsidP="00122DEA">
            <w:pPr>
              <w:rPr>
                <w:highlight w:val="yellow"/>
                <w:lang w:val="uk-UA"/>
              </w:rPr>
            </w:pPr>
            <w:r w:rsidRPr="00FD3A1F">
              <w:rPr>
                <w:sz w:val="22"/>
                <w:szCs w:val="22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</w:tr>
      <w:tr w:rsidR="009212BF" w:rsidRPr="00C850D8" w:rsidTr="009212BF">
        <w:trPr>
          <w:cantSplit/>
          <w:trHeight w:val="1088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9212BF" w:rsidRPr="00DA7999" w:rsidRDefault="009212BF" w:rsidP="005E587C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2BF" w:rsidRPr="00F5531C" w:rsidRDefault="009212BF" w:rsidP="00122DEA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12.12</w:t>
            </w:r>
          </w:p>
          <w:p w:rsidR="009212BF" w:rsidRPr="00DA7999" w:rsidRDefault="009212BF" w:rsidP="00122DE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Світла 41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2BF" w:rsidRPr="008A4A64" w:rsidRDefault="009212BF" w:rsidP="00122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2BF" w:rsidRPr="00FD3A1F" w:rsidRDefault="009212BF" w:rsidP="00122DEA">
            <w:pPr>
              <w:rPr>
                <w:highlight w:val="yellow"/>
                <w:lang w:val="uk-UA"/>
              </w:rPr>
            </w:pPr>
            <w:r w:rsidRPr="00A04F70">
              <w:rPr>
                <w:sz w:val="22"/>
                <w:szCs w:val="22"/>
                <w:lang w:val="uk-UA"/>
              </w:rPr>
              <w:t>Комплексні підходи до охорони праці  та безпеки життєдіяльності в закладах освіти</w:t>
            </w:r>
            <w:r w:rsidRPr="00E66024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Default="00972D9D" w:rsidP="00E77720">
      <w:pPr>
        <w:rPr>
          <w:sz w:val="22"/>
          <w:szCs w:val="22"/>
          <w:lang w:val="uk-UA"/>
        </w:rPr>
      </w:pPr>
    </w:p>
    <w:p w:rsidR="00972D9D" w:rsidRPr="008A4A64" w:rsidRDefault="009212BF" w:rsidP="009767A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  <w:r w:rsidR="00972D9D" w:rsidRPr="008A4A64">
        <w:rPr>
          <w:b/>
          <w:bCs/>
          <w:sz w:val="22"/>
          <w:szCs w:val="22"/>
          <w:lang w:val="uk-UA"/>
        </w:rPr>
        <w:lastRenderedPageBreak/>
        <w:t>4 тиждень (очне навчання)</w:t>
      </w:r>
    </w:p>
    <w:p w:rsidR="00972D9D" w:rsidRPr="008A4A64" w:rsidRDefault="00972D9D" w:rsidP="009767AD">
      <w:pPr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567"/>
        <w:gridCol w:w="7654"/>
      </w:tblGrid>
      <w:tr w:rsidR="009212BF" w:rsidRPr="008A4A64" w:rsidTr="009212BF">
        <w:trPr>
          <w:cantSplit/>
          <w:trHeight w:val="312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F0630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F0630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F0630F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654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2BF" w:rsidRPr="008A4A64" w:rsidRDefault="009212BF" w:rsidP="00F0630F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Зміст</w:t>
            </w:r>
          </w:p>
        </w:tc>
      </w:tr>
      <w:tr w:rsidR="009212BF" w:rsidRPr="008A4A64" w:rsidTr="009212BF">
        <w:trPr>
          <w:cantSplit/>
          <w:trHeight w:val="743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F0630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F0630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F0630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8A4A64" w:rsidRDefault="009212BF" w:rsidP="00F0630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9212BF" w:rsidRPr="00726615" w:rsidTr="009212BF">
        <w:trPr>
          <w:cantSplit/>
          <w:trHeight w:val="33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DA7999" w:rsidRDefault="009212BF" w:rsidP="00F0630F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Default="009212BF" w:rsidP="00F0630F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9212BF" w:rsidRPr="007A589B" w:rsidRDefault="009212BF" w:rsidP="00F0630F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F0630F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F50584" w:rsidRDefault="009212BF" w:rsidP="00F063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50584">
              <w:rPr>
                <w:sz w:val="20"/>
                <w:szCs w:val="20"/>
                <w:lang w:val="uk-UA"/>
              </w:rPr>
              <w:t>Монетарна і фіскальна політика</w:t>
            </w:r>
          </w:p>
        </w:tc>
      </w:tr>
      <w:tr w:rsidR="009212BF" w:rsidRPr="008A4A64" w:rsidTr="009212BF">
        <w:trPr>
          <w:cantSplit/>
          <w:trHeight w:val="332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DA7999" w:rsidRDefault="009212BF" w:rsidP="00F0630F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12BF" w:rsidRPr="007A589B" w:rsidRDefault="009212BF" w:rsidP="00F0630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F0630F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F50584" w:rsidRDefault="009212BF" w:rsidP="00F063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50584">
              <w:rPr>
                <w:sz w:val="20"/>
                <w:szCs w:val="20"/>
                <w:lang w:val="uk-UA"/>
              </w:rPr>
              <w:t>Світова економіка. Переваги та загрози глобалізації</w:t>
            </w:r>
          </w:p>
        </w:tc>
      </w:tr>
      <w:tr w:rsidR="009212BF" w:rsidRPr="008A4A64" w:rsidTr="009212BF">
        <w:trPr>
          <w:cantSplit/>
          <w:trHeight w:val="332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DA7999" w:rsidRDefault="009212BF" w:rsidP="00F0630F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12BF" w:rsidRPr="007A589B" w:rsidRDefault="009212BF" w:rsidP="00F0630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F0630F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F50584" w:rsidRDefault="009212BF" w:rsidP="00F063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50584">
              <w:rPr>
                <w:sz w:val="20"/>
                <w:szCs w:val="20"/>
                <w:lang w:val="uk-UA"/>
              </w:rPr>
              <w:t xml:space="preserve">Гроші і банки. Доходи та їх розподіл. </w:t>
            </w:r>
          </w:p>
        </w:tc>
      </w:tr>
      <w:tr w:rsidR="009212BF" w:rsidRPr="00C81F5D" w:rsidTr="009212BF">
        <w:trPr>
          <w:cantSplit/>
          <w:trHeight w:val="332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DA7999" w:rsidRDefault="009212BF" w:rsidP="00F0630F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2BF" w:rsidRPr="007A589B" w:rsidRDefault="009212BF" w:rsidP="00F0630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F0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994D73" w:rsidRDefault="009212BF" w:rsidP="00F063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94D73">
              <w:rPr>
                <w:sz w:val="20"/>
                <w:szCs w:val="20"/>
                <w:lang w:val="uk-UA"/>
              </w:rPr>
              <w:t>Позакласна робота економічного спрямування</w:t>
            </w:r>
          </w:p>
        </w:tc>
      </w:tr>
      <w:tr w:rsidR="009212BF" w:rsidRPr="008A4A64" w:rsidTr="009212BF">
        <w:trPr>
          <w:cantSplit/>
          <w:trHeight w:val="33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DA7999" w:rsidRDefault="009212BF" w:rsidP="00AD70A3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Default="009212BF" w:rsidP="00AD70A3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3834B9" w:rsidRDefault="009212BF" w:rsidP="00AD70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834B9">
              <w:rPr>
                <w:sz w:val="20"/>
                <w:szCs w:val="20"/>
                <w:lang w:val="uk-UA"/>
              </w:rPr>
              <w:t>Загальні результати національного виробництва. Економічні коливання. Державне регулювання економіки</w:t>
            </w:r>
          </w:p>
        </w:tc>
      </w:tr>
      <w:tr w:rsidR="009212BF" w:rsidRPr="000D70DF" w:rsidTr="009212BF">
        <w:trPr>
          <w:cantSplit/>
          <w:trHeight w:val="294"/>
        </w:trPr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2BF" w:rsidRPr="00DA7999" w:rsidRDefault="009212BF" w:rsidP="00AD70A3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3834B9" w:rsidRDefault="009212BF" w:rsidP="00AD70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834B9">
              <w:rPr>
                <w:sz w:val="20"/>
                <w:szCs w:val="20"/>
                <w:lang w:val="uk-UA"/>
              </w:rPr>
              <w:t>Зайнятість і безробіття. Інфляція</w:t>
            </w:r>
          </w:p>
        </w:tc>
      </w:tr>
      <w:tr w:rsidR="009212BF" w:rsidRPr="008A4A64" w:rsidTr="009212BF">
        <w:trPr>
          <w:cantSplit/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DA7999" w:rsidRDefault="009212BF" w:rsidP="00AD70A3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2BF" w:rsidRPr="003834B9" w:rsidRDefault="009212BF" w:rsidP="00AD70A3">
            <w:pPr>
              <w:rPr>
                <w:sz w:val="20"/>
                <w:szCs w:val="20"/>
                <w:lang w:val="uk-UA"/>
              </w:rPr>
            </w:pPr>
            <w:r w:rsidRPr="003834B9">
              <w:rPr>
                <w:sz w:val="20"/>
                <w:szCs w:val="20"/>
                <w:lang w:val="uk-UA"/>
              </w:rPr>
              <w:t>Світоглядні засади концептуальних змін в освітній системі України</w:t>
            </w:r>
          </w:p>
        </w:tc>
      </w:tr>
      <w:tr w:rsidR="009212BF" w:rsidRPr="00085C50" w:rsidTr="009212BF">
        <w:trPr>
          <w:cantSplit/>
          <w:trHeight w:val="33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DA7999" w:rsidRDefault="009212BF" w:rsidP="00AD70A3">
            <w:pPr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BF" w:rsidRDefault="009212BF" w:rsidP="00AD70A3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2BF" w:rsidRPr="007454AF" w:rsidRDefault="009212BF" w:rsidP="00AD7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454AF">
              <w:rPr>
                <w:sz w:val="20"/>
                <w:szCs w:val="20"/>
                <w:lang w:val="uk-UA"/>
              </w:rPr>
              <w:t>Сучасний урок у контексті компетентнісного підходу</w:t>
            </w:r>
          </w:p>
        </w:tc>
      </w:tr>
      <w:tr w:rsidR="009212BF" w:rsidRPr="007A589B" w:rsidTr="009212BF">
        <w:trPr>
          <w:cantSplit/>
          <w:trHeight w:val="295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DA7999" w:rsidRDefault="009212BF" w:rsidP="00AD70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F83881" w:rsidRDefault="009212BF" w:rsidP="00AD70A3">
            <w:pPr>
              <w:rPr>
                <w:sz w:val="20"/>
                <w:szCs w:val="20"/>
                <w:lang w:val="uk-UA"/>
              </w:rPr>
            </w:pPr>
            <w:r w:rsidRPr="00F83881">
              <w:rPr>
                <w:sz w:val="20"/>
                <w:szCs w:val="20"/>
                <w:lang w:val="uk-UA"/>
              </w:rPr>
              <w:t>Виробництво та продуктивність. Витрати виробництва та прибуток</w:t>
            </w:r>
          </w:p>
        </w:tc>
      </w:tr>
      <w:tr w:rsidR="009212BF" w:rsidRPr="007A589B" w:rsidTr="009212BF">
        <w:trPr>
          <w:cantSplit/>
          <w:trHeight w:val="295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DA7999" w:rsidRDefault="009212BF" w:rsidP="00AD70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F83881" w:rsidRDefault="009212BF" w:rsidP="00AD70A3">
            <w:pPr>
              <w:rPr>
                <w:sz w:val="20"/>
                <w:szCs w:val="20"/>
                <w:lang w:val="uk-UA"/>
              </w:rPr>
            </w:pPr>
            <w:r w:rsidRPr="00F83881">
              <w:rPr>
                <w:sz w:val="20"/>
                <w:szCs w:val="20"/>
                <w:lang w:val="uk-UA"/>
              </w:rPr>
              <w:t>Підприємницька діяльність та організаційні форми бізнесу</w:t>
            </w:r>
          </w:p>
        </w:tc>
      </w:tr>
      <w:tr w:rsidR="009212BF" w:rsidRPr="00C81F5D" w:rsidTr="009212BF">
        <w:trPr>
          <w:cantSplit/>
          <w:trHeight w:val="29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DA7999" w:rsidRDefault="009212BF" w:rsidP="00AD70A3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2BF" w:rsidRPr="008A4A64" w:rsidRDefault="009212BF" w:rsidP="00AD7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9212BF" w:rsidRPr="008A4A64" w:rsidTr="009212BF">
        <w:trPr>
          <w:cantSplit/>
          <w:trHeight w:val="220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2BF" w:rsidRPr="00DA7999" w:rsidRDefault="009212BF" w:rsidP="00AD70A3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12BF" w:rsidRPr="008A4A64" w:rsidRDefault="009212BF" w:rsidP="00AD70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9212BF" w:rsidRPr="008A4A64" w:rsidTr="009212BF">
        <w:trPr>
          <w:cantSplit/>
          <w:trHeight w:val="268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2BF" w:rsidRPr="00DA7999" w:rsidRDefault="009212BF" w:rsidP="00AD70A3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2BF" w:rsidRPr="008A4A64" w:rsidRDefault="009212BF" w:rsidP="00AD70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9212BF" w:rsidRPr="008A4A64" w:rsidTr="009212BF">
        <w:trPr>
          <w:cantSplit/>
          <w:trHeight w:val="232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DA7999" w:rsidRDefault="009212BF" w:rsidP="00AD70A3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3834B9" w:rsidRDefault="009212BF" w:rsidP="00AD70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834B9">
              <w:rPr>
                <w:sz w:val="20"/>
                <w:szCs w:val="20"/>
                <w:lang w:val="uk-UA"/>
              </w:rPr>
              <w:t>Комплексна контрольна робота</w:t>
            </w:r>
          </w:p>
        </w:tc>
      </w:tr>
      <w:tr w:rsidR="009212BF" w:rsidRPr="00085C50" w:rsidTr="009212BF">
        <w:trPr>
          <w:cantSplit/>
          <w:trHeight w:val="35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DA7999" w:rsidRDefault="009212BF" w:rsidP="00AD70A3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BF" w:rsidRPr="007A589B" w:rsidRDefault="009212BF" w:rsidP="00AD70A3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BF" w:rsidRPr="00F50584" w:rsidRDefault="009212BF" w:rsidP="00AD70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50584">
              <w:rPr>
                <w:sz w:val="20"/>
                <w:szCs w:val="20"/>
                <w:lang w:val="uk-UA"/>
              </w:rPr>
              <w:t>Конкуренція. Типи ринкових структур. Види ринків та їх інфраструктура</w:t>
            </w:r>
          </w:p>
        </w:tc>
      </w:tr>
      <w:tr w:rsidR="009212BF" w:rsidRPr="008A4A64" w:rsidTr="009212BF">
        <w:trPr>
          <w:cantSplit/>
          <w:trHeight w:val="1597"/>
        </w:trPr>
        <w:tc>
          <w:tcPr>
            <w:tcW w:w="67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12BF" w:rsidRPr="008A4A64" w:rsidRDefault="009212BF" w:rsidP="00AD70A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8A4A64" w:rsidRDefault="009212BF" w:rsidP="00AD70A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4C5F24" w:rsidRDefault="009212BF" w:rsidP="00AD70A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C5F24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972D9D" w:rsidRPr="00826683" w:rsidRDefault="00972D9D" w:rsidP="00BD40DC">
      <w:pPr>
        <w:rPr>
          <w:sz w:val="18"/>
          <w:szCs w:val="18"/>
          <w:lang w:val="uk-UA"/>
        </w:rPr>
      </w:pPr>
    </w:p>
    <w:p w:rsidR="00972D9D" w:rsidRDefault="00972D9D" w:rsidP="006E02EB">
      <w:pPr>
        <w:jc w:val="both"/>
        <w:rPr>
          <w:b/>
          <w:bCs/>
          <w:sz w:val="20"/>
          <w:szCs w:val="20"/>
          <w:lang w:val="uk-UA"/>
        </w:rPr>
      </w:pPr>
    </w:p>
    <w:p w:rsidR="00972D9D" w:rsidRPr="00D572BD" w:rsidRDefault="00972D9D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С.О. Китиченко</w:t>
      </w:r>
    </w:p>
    <w:p w:rsidR="00972D9D" w:rsidRDefault="00972D9D" w:rsidP="006E02EB">
      <w:pPr>
        <w:jc w:val="both"/>
        <w:rPr>
          <w:b/>
          <w:bCs/>
          <w:sz w:val="20"/>
          <w:szCs w:val="20"/>
          <w:lang w:val="uk-UA"/>
        </w:rPr>
      </w:pPr>
    </w:p>
    <w:p w:rsidR="00972D9D" w:rsidRPr="00D572BD" w:rsidRDefault="00972D9D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972D9D" w:rsidRPr="00D572BD" w:rsidRDefault="00972D9D" w:rsidP="006E02EB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Default="00972D9D" w:rsidP="001B5028">
      <w:pPr>
        <w:rPr>
          <w:sz w:val="20"/>
          <w:szCs w:val="20"/>
          <w:lang w:val="uk-UA"/>
        </w:rPr>
      </w:pPr>
    </w:p>
    <w:p w:rsidR="00972D9D" w:rsidRPr="00B74F40" w:rsidRDefault="009212BF" w:rsidP="009212BF">
      <w:pPr>
        <w:suppressAutoHyphens/>
        <w:ind w:left="5103"/>
        <w:rPr>
          <w:lang w:val="uk-UA" w:eastAsia="ar-SA"/>
        </w:rPr>
      </w:pPr>
      <w:r>
        <w:rPr>
          <w:lang w:val="uk-UA" w:eastAsia="ar-SA"/>
        </w:rPr>
        <w:br w:type="page"/>
      </w:r>
    </w:p>
    <w:p w:rsidR="00972D9D" w:rsidRDefault="00972D9D" w:rsidP="009731D3">
      <w:pPr>
        <w:suppressAutoHyphens/>
        <w:ind w:left="5103"/>
        <w:rPr>
          <w:b/>
          <w:bCs/>
          <w:lang w:val="uk-UA"/>
        </w:rPr>
      </w:pPr>
    </w:p>
    <w:p w:rsidR="00972D9D" w:rsidRDefault="00972D9D" w:rsidP="009731D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Дистанційний етап навчання</w:t>
      </w:r>
    </w:p>
    <w:p w:rsidR="009212BF" w:rsidRDefault="009212BF" w:rsidP="009212BF">
      <w:pPr>
        <w:suppressAutoHyphens/>
        <w:ind w:left="284"/>
        <w:rPr>
          <w:lang w:val="uk-UA" w:eastAsia="ar-SA"/>
        </w:rPr>
      </w:pPr>
      <w:r>
        <w:rPr>
          <w:lang w:val="uk-UA" w:eastAsia="ar-SA"/>
        </w:rPr>
        <w:t xml:space="preserve">Термін навчання: </w:t>
      </w:r>
      <w:r w:rsidRPr="00A33134">
        <w:rPr>
          <w:lang w:val="uk-UA" w:eastAsia="ar-SA"/>
        </w:rPr>
        <w:t>26.11 – 21.12.2018</w:t>
      </w:r>
    </w:p>
    <w:p w:rsidR="00972D9D" w:rsidRDefault="00972D9D" w:rsidP="009731D3">
      <w:pPr>
        <w:ind w:left="284"/>
        <w:rPr>
          <w:b/>
          <w:bCs/>
          <w:lang w:val="uk-UA"/>
        </w:rPr>
      </w:pPr>
    </w:p>
    <w:p w:rsidR="00972D9D" w:rsidRPr="00796AE6" w:rsidRDefault="00972D9D" w:rsidP="009731D3">
      <w:pPr>
        <w:ind w:left="284"/>
        <w:rPr>
          <w:lang w:val="uk-UA"/>
        </w:rPr>
      </w:pPr>
      <w:bookmarkStart w:id="1" w:name="_GoBack"/>
      <w:r w:rsidRPr="00796AE6">
        <w:rPr>
          <w:bCs/>
          <w:lang w:val="uk-UA"/>
        </w:rPr>
        <w:t xml:space="preserve">Термін </w:t>
      </w:r>
      <w:r w:rsidR="009212BF" w:rsidRPr="00796AE6">
        <w:rPr>
          <w:bCs/>
        </w:rPr>
        <w:t>дистан</w:t>
      </w:r>
      <w:r w:rsidR="009212BF" w:rsidRPr="00796AE6">
        <w:rPr>
          <w:bCs/>
          <w:lang w:val="uk-UA"/>
        </w:rPr>
        <w:t xml:space="preserve">ційного </w:t>
      </w:r>
      <w:r w:rsidRPr="00796AE6">
        <w:rPr>
          <w:bCs/>
          <w:lang w:val="uk-UA"/>
        </w:rPr>
        <w:t>навчання:</w:t>
      </w:r>
      <w:r w:rsidR="009212BF" w:rsidRPr="00796AE6">
        <w:rPr>
          <w:lang w:val="uk-UA"/>
        </w:rPr>
        <w:t xml:space="preserve"> 03.12 – 14</w:t>
      </w:r>
      <w:r w:rsidRPr="00796AE6">
        <w:rPr>
          <w:lang w:val="uk-UA"/>
        </w:rPr>
        <w:t>.</w:t>
      </w:r>
      <w:r w:rsidR="009212BF" w:rsidRPr="00796AE6">
        <w:rPr>
          <w:lang w:val="uk-UA"/>
        </w:rPr>
        <w:t>12</w:t>
      </w:r>
      <w:r w:rsidRPr="00796AE6">
        <w:rPr>
          <w:lang w:val="uk-UA"/>
        </w:rPr>
        <w:t>.2018</w:t>
      </w:r>
    </w:p>
    <w:bookmarkEnd w:id="1"/>
    <w:p w:rsidR="00972D9D" w:rsidRPr="00853936" w:rsidRDefault="00972D9D" w:rsidP="009731D3">
      <w:pPr>
        <w:ind w:left="284"/>
        <w:rPr>
          <w:b/>
          <w:bCs/>
          <w:lang w:val="uk-UA"/>
        </w:rPr>
      </w:pPr>
    </w:p>
    <w:tbl>
      <w:tblPr>
        <w:tblW w:w="43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467"/>
        <w:gridCol w:w="6564"/>
      </w:tblGrid>
      <w:tr w:rsidR="009212BF" w:rsidRPr="00982324" w:rsidTr="009212BF">
        <w:trPr>
          <w:trHeight w:val="276"/>
          <w:jc w:val="center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212BF" w:rsidRPr="00AE3353" w:rsidRDefault="009212BF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№</w:t>
            </w:r>
          </w:p>
          <w:p w:rsidR="009212BF" w:rsidRPr="00AE3353" w:rsidRDefault="009212BF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з\п</w:t>
            </w:r>
          </w:p>
        </w:tc>
        <w:tc>
          <w:tcPr>
            <w:tcW w:w="14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12BF" w:rsidRPr="00AE3353" w:rsidRDefault="009212BF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 xml:space="preserve">Кількість </w:t>
            </w:r>
          </w:p>
          <w:p w:rsidR="009212BF" w:rsidRPr="00AE3353" w:rsidRDefault="009212BF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65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2BF" w:rsidRPr="00AE3353" w:rsidRDefault="009212BF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Зміст</w:t>
            </w:r>
          </w:p>
        </w:tc>
      </w:tr>
      <w:tr w:rsidR="009212BF" w:rsidRPr="00982324" w:rsidTr="009212BF">
        <w:trPr>
          <w:trHeight w:val="276"/>
          <w:jc w:val="center"/>
        </w:trPr>
        <w:tc>
          <w:tcPr>
            <w:tcW w:w="8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F94DEB" w:rsidRDefault="009212BF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BF" w:rsidRPr="00F94DEB" w:rsidRDefault="009212BF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656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F94DEB" w:rsidRDefault="009212BF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9212BF" w:rsidRPr="00D3417E" w:rsidTr="009212BF">
        <w:trPr>
          <w:cantSplit/>
          <w:trHeight w:val="96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F94DEB" w:rsidRDefault="009212B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ED4478" w:rsidRDefault="009212B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BF" w:rsidRPr="00CB7AB1" w:rsidRDefault="009212BF" w:rsidP="0061098E">
            <w:pPr>
              <w:rPr>
                <w:lang w:val="uk-UA"/>
              </w:rPr>
            </w:pPr>
            <w:r w:rsidRPr="00CB7AB1">
              <w:rPr>
                <w:sz w:val="22"/>
                <w:szCs w:val="22"/>
                <w:lang w:val="uk-UA"/>
              </w:rPr>
              <w:t xml:space="preserve">Людиноцентричний вимір соціально-економічного розвитку України </w:t>
            </w:r>
          </w:p>
          <w:p w:rsidR="009212BF" w:rsidRPr="0096693D" w:rsidRDefault="009212BF" w:rsidP="0061098E">
            <w:pPr>
              <w:rPr>
                <w:lang w:val="uk-UA"/>
              </w:rPr>
            </w:pPr>
            <w:r w:rsidRPr="00CB7AB1">
              <w:rPr>
                <w:sz w:val="22"/>
                <w:szCs w:val="22"/>
                <w:lang w:val="uk-UA"/>
              </w:rPr>
              <w:t>в контексті євроінтеграції</w:t>
            </w:r>
          </w:p>
        </w:tc>
      </w:tr>
      <w:tr w:rsidR="009212BF" w:rsidRPr="00F94DEB" w:rsidTr="009212BF">
        <w:trPr>
          <w:cantSplit/>
          <w:trHeight w:val="105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F94DEB" w:rsidRDefault="009212B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ED4478" w:rsidRDefault="009212B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BF" w:rsidRPr="00CB7AB1" w:rsidRDefault="009212BF" w:rsidP="0061098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CB7AB1">
              <w:rPr>
                <w:rFonts w:ascii="Times New Roman" w:hAnsi="Times New Roman" w:cs="Times New Roman"/>
                <w:lang w:val="uk-UA"/>
              </w:rPr>
              <w:t xml:space="preserve">Компетентнісний підхід як основа системного реформування </w:t>
            </w:r>
          </w:p>
          <w:p w:rsidR="009212BF" w:rsidRPr="008D40F4" w:rsidRDefault="009212BF" w:rsidP="0061098E">
            <w:pPr>
              <w:rPr>
                <w:lang w:val="uk-UA"/>
              </w:rPr>
            </w:pPr>
            <w:r w:rsidRPr="00CB7AB1">
              <w:rPr>
                <w:sz w:val="22"/>
                <w:szCs w:val="22"/>
                <w:lang w:val="uk-UA"/>
              </w:rPr>
              <w:t>шкільної освіти</w:t>
            </w:r>
          </w:p>
        </w:tc>
      </w:tr>
      <w:tr w:rsidR="009212BF" w:rsidRPr="00F94DEB" w:rsidTr="009212BF">
        <w:trPr>
          <w:cantSplit/>
          <w:trHeight w:val="95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F94DEB" w:rsidRDefault="009212B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ED4478" w:rsidRDefault="009212B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BF" w:rsidRPr="008D40F4" w:rsidRDefault="009212BF" w:rsidP="00610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9212BF" w:rsidRPr="00F94DEB" w:rsidTr="009212B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F94DEB" w:rsidRDefault="009212B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ED4478" w:rsidRDefault="009212B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Default="009212BF" w:rsidP="0061098E">
            <w:r w:rsidRPr="00AE4800">
              <w:rPr>
                <w:sz w:val="22"/>
                <w:szCs w:val="22"/>
              </w:rPr>
              <w:t>Психологічні аспекти розвитку, навчання і виховання підлітків та юнаків</w:t>
            </w:r>
          </w:p>
        </w:tc>
      </w:tr>
      <w:tr w:rsidR="009212BF" w:rsidRPr="00F94DEB" w:rsidTr="009212B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Default="009212B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Default="009212B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D3417E" w:rsidRDefault="009212BF" w:rsidP="006149DE">
            <w:pPr>
              <w:rPr>
                <w:lang w:val="uk-UA"/>
              </w:rPr>
            </w:pPr>
            <w:r w:rsidRPr="008D40F4">
              <w:rPr>
                <w:sz w:val="22"/>
                <w:szCs w:val="22"/>
                <w:lang w:val="uk-UA"/>
              </w:rPr>
              <w:t xml:space="preserve">Педагогічне </w:t>
            </w:r>
            <w:r>
              <w:rPr>
                <w:sz w:val="22"/>
                <w:szCs w:val="22"/>
                <w:lang w:val="uk-UA"/>
              </w:rPr>
              <w:t>оцінювання: формувальний підхід</w:t>
            </w:r>
          </w:p>
        </w:tc>
      </w:tr>
      <w:tr w:rsidR="009212BF" w:rsidRPr="00D3417E" w:rsidTr="009212B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Default="009212B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Default="009212B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A33134" w:rsidRDefault="009212BF" w:rsidP="006149DE">
            <w:pPr>
              <w:spacing w:line="235" w:lineRule="auto"/>
              <w:ind w:firstLine="11"/>
            </w:pPr>
            <w:r w:rsidRPr="00A33134">
              <w:rPr>
                <w:sz w:val="22"/>
                <w:szCs w:val="22"/>
              </w:rPr>
              <w:t>Основні питання економіки. Економічні системи. Дійові особи економіки та їх взаємодія</w:t>
            </w:r>
          </w:p>
        </w:tc>
      </w:tr>
      <w:tr w:rsidR="009212BF" w:rsidRPr="00F94DEB" w:rsidTr="009212B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Default="009212B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ED4478" w:rsidRDefault="009212BF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A33134" w:rsidRDefault="009212BF" w:rsidP="006149DE">
            <w:pPr>
              <w:spacing w:line="235" w:lineRule="auto"/>
            </w:pPr>
            <w:r w:rsidRPr="00A33134">
              <w:rPr>
                <w:sz w:val="22"/>
                <w:szCs w:val="22"/>
              </w:rPr>
              <w:t>Раціональне економічне мислення. Економічна поведінка споживача</w:t>
            </w:r>
          </w:p>
        </w:tc>
      </w:tr>
      <w:tr w:rsidR="009212BF" w:rsidRPr="0061098E" w:rsidTr="009212B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Default="009212B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Default="009212BF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AE4800" w:rsidRDefault="009212BF" w:rsidP="006149DE">
            <w:pPr>
              <w:spacing w:line="235" w:lineRule="auto"/>
            </w:pPr>
            <w:r w:rsidRPr="00AE4800">
              <w:rPr>
                <w:sz w:val="22"/>
                <w:szCs w:val="22"/>
              </w:rPr>
              <w:t>Банківська система України: поняття, функції, структура, роль у ринковій економіці</w:t>
            </w:r>
          </w:p>
        </w:tc>
      </w:tr>
      <w:tr w:rsidR="009212BF" w:rsidRPr="00F94DEB" w:rsidTr="009212B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Default="009212B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Default="009212BF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BF" w:rsidRPr="00AE4800" w:rsidRDefault="009212BF" w:rsidP="006149DE">
            <w:pPr>
              <w:spacing w:line="235" w:lineRule="auto"/>
            </w:pPr>
            <w:bookmarkStart w:id="2" w:name="m_3001111929781637647__Toc484727578"/>
            <w:r w:rsidRPr="00AE4800">
              <w:rPr>
                <w:sz w:val="22"/>
                <w:szCs w:val="22"/>
              </w:rPr>
              <w:t>Моделі економічного розвитку в глобалізованому світі</w:t>
            </w:r>
            <w:bookmarkEnd w:id="2"/>
          </w:p>
        </w:tc>
      </w:tr>
    </w:tbl>
    <w:p w:rsidR="00972D9D" w:rsidRPr="00871124" w:rsidRDefault="00972D9D" w:rsidP="001B5028">
      <w:pPr>
        <w:rPr>
          <w:sz w:val="20"/>
          <w:szCs w:val="20"/>
          <w:lang w:val="uk-UA"/>
        </w:rPr>
      </w:pPr>
    </w:p>
    <w:sectPr w:rsidR="00972D9D" w:rsidRPr="00871124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D4" w:rsidRDefault="00DA69D4" w:rsidP="007B3156">
      <w:r>
        <w:separator/>
      </w:r>
    </w:p>
  </w:endnote>
  <w:endnote w:type="continuationSeparator" w:id="0">
    <w:p w:rsidR="00DA69D4" w:rsidRDefault="00DA69D4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9D" w:rsidRDefault="006E7C5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96AE6">
      <w:rPr>
        <w:noProof/>
      </w:rPr>
      <w:t>3</w:t>
    </w:r>
    <w:r>
      <w:rPr>
        <w:noProof/>
      </w:rPr>
      <w:fldChar w:fldCharType="end"/>
    </w:r>
  </w:p>
  <w:p w:rsidR="00972D9D" w:rsidRDefault="00972D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D4" w:rsidRDefault="00DA69D4" w:rsidP="007B3156">
      <w:r>
        <w:separator/>
      </w:r>
    </w:p>
  </w:footnote>
  <w:footnote w:type="continuationSeparator" w:id="0">
    <w:p w:rsidR="00DA69D4" w:rsidRDefault="00DA69D4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323D"/>
    <w:rsid w:val="0005425A"/>
    <w:rsid w:val="000604A0"/>
    <w:rsid w:val="000633DB"/>
    <w:rsid w:val="00064E56"/>
    <w:rsid w:val="00071571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B59C7"/>
    <w:rsid w:val="000C0210"/>
    <w:rsid w:val="000C0F03"/>
    <w:rsid w:val="000C1243"/>
    <w:rsid w:val="000C2445"/>
    <w:rsid w:val="000D03BA"/>
    <w:rsid w:val="000D148F"/>
    <w:rsid w:val="000D1EC2"/>
    <w:rsid w:val="000D548D"/>
    <w:rsid w:val="000D6E56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418"/>
    <w:rsid w:val="0011094B"/>
    <w:rsid w:val="001168A7"/>
    <w:rsid w:val="00120B0A"/>
    <w:rsid w:val="00122DEA"/>
    <w:rsid w:val="00124DED"/>
    <w:rsid w:val="00125A58"/>
    <w:rsid w:val="00131433"/>
    <w:rsid w:val="00136E6F"/>
    <w:rsid w:val="00145B5D"/>
    <w:rsid w:val="0015231C"/>
    <w:rsid w:val="001576E9"/>
    <w:rsid w:val="00160A94"/>
    <w:rsid w:val="00161C12"/>
    <w:rsid w:val="0016665C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A3477"/>
    <w:rsid w:val="001B1213"/>
    <w:rsid w:val="001B5028"/>
    <w:rsid w:val="001B7E03"/>
    <w:rsid w:val="001C1249"/>
    <w:rsid w:val="001C2E83"/>
    <w:rsid w:val="001D1FF5"/>
    <w:rsid w:val="001D4BD6"/>
    <w:rsid w:val="001D6F81"/>
    <w:rsid w:val="001E3A92"/>
    <w:rsid w:val="001E5903"/>
    <w:rsid w:val="001F07D0"/>
    <w:rsid w:val="001F586F"/>
    <w:rsid w:val="001F5CC4"/>
    <w:rsid w:val="00200442"/>
    <w:rsid w:val="00205C05"/>
    <w:rsid w:val="00211151"/>
    <w:rsid w:val="00213791"/>
    <w:rsid w:val="00226C71"/>
    <w:rsid w:val="00227FFE"/>
    <w:rsid w:val="00233ADC"/>
    <w:rsid w:val="00234BE0"/>
    <w:rsid w:val="00236776"/>
    <w:rsid w:val="00243822"/>
    <w:rsid w:val="00243FB7"/>
    <w:rsid w:val="00244AF6"/>
    <w:rsid w:val="002451F3"/>
    <w:rsid w:val="00246BCA"/>
    <w:rsid w:val="00246CE9"/>
    <w:rsid w:val="00254A78"/>
    <w:rsid w:val="00262F99"/>
    <w:rsid w:val="002756DC"/>
    <w:rsid w:val="00285313"/>
    <w:rsid w:val="00285CDF"/>
    <w:rsid w:val="0029794E"/>
    <w:rsid w:val="002A0FFD"/>
    <w:rsid w:val="002A574A"/>
    <w:rsid w:val="002A6655"/>
    <w:rsid w:val="002B1080"/>
    <w:rsid w:val="002B1AAA"/>
    <w:rsid w:val="002B304B"/>
    <w:rsid w:val="002B32D2"/>
    <w:rsid w:val="002B7F41"/>
    <w:rsid w:val="002C0331"/>
    <w:rsid w:val="002C105B"/>
    <w:rsid w:val="002C27B4"/>
    <w:rsid w:val="002C42C7"/>
    <w:rsid w:val="002C59DF"/>
    <w:rsid w:val="002C794A"/>
    <w:rsid w:val="002C7AE9"/>
    <w:rsid w:val="002D3A09"/>
    <w:rsid w:val="002E1106"/>
    <w:rsid w:val="002E2A94"/>
    <w:rsid w:val="002F1471"/>
    <w:rsid w:val="002F35DC"/>
    <w:rsid w:val="002F6980"/>
    <w:rsid w:val="00300CAC"/>
    <w:rsid w:val="00300D69"/>
    <w:rsid w:val="003017CF"/>
    <w:rsid w:val="003051AF"/>
    <w:rsid w:val="00307EC4"/>
    <w:rsid w:val="00313DBF"/>
    <w:rsid w:val="00315078"/>
    <w:rsid w:val="00320089"/>
    <w:rsid w:val="00321D0D"/>
    <w:rsid w:val="00327735"/>
    <w:rsid w:val="0033077D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60C8C"/>
    <w:rsid w:val="0036193C"/>
    <w:rsid w:val="00362728"/>
    <w:rsid w:val="00363D2B"/>
    <w:rsid w:val="00364AD1"/>
    <w:rsid w:val="003724BA"/>
    <w:rsid w:val="0037398B"/>
    <w:rsid w:val="00376427"/>
    <w:rsid w:val="00376674"/>
    <w:rsid w:val="003777C8"/>
    <w:rsid w:val="00380C46"/>
    <w:rsid w:val="003834B9"/>
    <w:rsid w:val="003873AC"/>
    <w:rsid w:val="00390888"/>
    <w:rsid w:val="00395746"/>
    <w:rsid w:val="00395956"/>
    <w:rsid w:val="003A2D49"/>
    <w:rsid w:val="003A3790"/>
    <w:rsid w:val="003A3C5A"/>
    <w:rsid w:val="003A5A58"/>
    <w:rsid w:val="003B2748"/>
    <w:rsid w:val="003B426B"/>
    <w:rsid w:val="003B4615"/>
    <w:rsid w:val="003C59C4"/>
    <w:rsid w:val="003C6748"/>
    <w:rsid w:val="003D28E3"/>
    <w:rsid w:val="003D3B65"/>
    <w:rsid w:val="003D7A53"/>
    <w:rsid w:val="003E07CF"/>
    <w:rsid w:val="003E2430"/>
    <w:rsid w:val="003E60C5"/>
    <w:rsid w:val="003E7F1B"/>
    <w:rsid w:val="003F4F9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D4"/>
    <w:rsid w:val="004166F9"/>
    <w:rsid w:val="00423F83"/>
    <w:rsid w:val="00424EB4"/>
    <w:rsid w:val="004302C7"/>
    <w:rsid w:val="0043634C"/>
    <w:rsid w:val="0043682F"/>
    <w:rsid w:val="004374C8"/>
    <w:rsid w:val="00437CB3"/>
    <w:rsid w:val="0044343E"/>
    <w:rsid w:val="00443567"/>
    <w:rsid w:val="0044777B"/>
    <w:rsid w:val="00451561"/>
    <w:rsid w:val="00453626"/>
    <w:rsid w:val="00453BC2"/>
    <w:rsid w:val="00455245"/>
    <w:rsid w:val="00455EF5"/>
    <w:rsid w:val="00474FB1"/>
    <w:rsid w:val="00475744"/>
    <w:rsid w:val="004776A5"/>
    <w:rsid w:val="004806F6"/>
    <w:rsid w:val="00481D16"/>
    <w:rsid w:val="00482677"/>
    <w:rsid w:val="00491988"/>
    <w:rsid w:val="00492374"/>
    <w:rsid w:val="004951B0"/>
    <w:rsid w:val="00496078"/>
    <w:rsid w:val="004A1951"/>
    <w:rsid w:val="004A3718"/>
    <w:rsid w:val="004A4465"/>
    <w:rsid w:val="004A5532"/>
    <w:rsid w:val="004A7A04"/>
    <w:rsid w:val="004B0015"/>
    <w:rsid w:val="004B72A6"/>
    <w:rsid w:val="004C0524"/>
    <w:rsid w:val="004C4706"/>
    <w:rsid w:val="004C5F24"/>
    <w:rsid w:val="004D0883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4C1F"/>
    <w:rsid w:val="00506980"/>
    <w:rsid w:val="00510D50"/>
    <w:rsid w:val="0051380C"/>
    <w:rsid w:val="00523872"/>
    <w:rsid w:val="005247FE"/>
    <w:rsid w:val="005271F9"/>
    <w:rsid w:val="0053076D"/>
    <w:rsid w:val="0053085F"/>
    <w:rsid w:val="005326E0"/>
    <w:rsid w:val="00545AF3"/>
    <w:rsid w:val="00546580"/>
    <w:rsid w:val="00554787"/>
    <w:rsid w:val="0055478C"/>
    <w:rsid w:val="0055487A"/>
    <w:rsid w:val="00555B26"/>
    <w:rsid w:val="00555E7C"/>
    <w:rsid w:val="0055737D"/>
    <w:rsid w:val="00562820"/>
    <w:rsid w:val="00566349"/>
    <w:rsid w:val="005666A3"/>
    <w:rsid w:val="005768D0"/>
    <w:rsid w:val="00577CEE"/>
    <w:rsid w:val="005809B7"/>
    <w:rsid w:val="005809E3"/>
    <w:rsid w:val="00584069"/>
    <w:rsid w:val="00585A38"/>
    <w:rsid w:val="005923E2"/>
    <w:rsid w:val="00593EB4"/>
    <w:rsid w:val="00594183"/>
    <w:rsid w:val="00594A87"/>
    <w:rsid w:val="005A05A5"/>
    <w:rsid w:val="005A5109"/>
    <w:rsid w:val="005A7BE0"/>
    <w:rsid w:val="005C022B"/>
    <w:rsid w:val="005C4123"/>
    <w:rsid w:val="005C413F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4300"/>
    <w:rsid w:val="005E587C"/>
    <w:rsid w:val="005E746B"/>
    <w:rsid w:val="005E7583"/>
    <w:rsid w:val="005F39F3"/>
    <w:rsid w:val="005F46B0"/>
    <w:rsid w:val="005F4F56"/>
    <w:rsid w:val="005F5B6C"/>
    <w:rsid w:val="005F7745"/>
    <w:rsid w:val="005F7A5A"/>
    <w:rsid w:val="005F7E53"/>
    <w:rsid w:val="00607FA2"/>
    <w:rsid w:val="0061098E"/>
    <w:rsid w:val="00611A97"/>
    <w:rsid w:val="00612838"/>
    <w:rsid w:val="006149DE"/>
    <w:rsid w:val="00614DCF"/>
    <w:rsid w:val="006213AB"/>
    <w:rsid w:val="00623B23"/>
    <w:rsid w:val="006251C4"/>
    <w:rsid w:val="006252C1"/>
    <w:rsid w:val="006354AE"/>
    <w:rsid w:val="006363DC"/>
    <w:rsid w:val="006377D9"/>
    <w:rsid w:val="0064233D"/>
    <w:rsid w:val="00644BD7"/>
    <w:rsid w:val="006452B9"/>
    <w:rsid w:val="006506FF"/>
    <w:rsid w:val="00654106"/>
    <w:rsid w:val="00662A58"/>
    <w:rsid w:val="00663FB3"/>
    <w:rsid w:val="006656D0"/>
    <w:rsid w:val="00665AD2"/>
    <w:rsid w:val="00665ED8"/>
    <w:rsid w:val="0066663D"/>
    <w:rsid w:val="00667CE8"/>
    <w:rsid w:val="00671137"/>
    <w:rsid w:val="00676AC1"/>
    <w:rsid w:val="00680E7B"/>
    <w:rsid w:val="00681131"/>
    <w:rsid w:val="006816DC"/>
    <w:rsid w:val="006876C4"/>
    <w:rsid w:val="00687F60"/>
    <w:rsid w:val="00691CCA"/>
    <w:rsid w:val="006B05CC"/>
    <w:rsid w:val="006B1DD7"/>
    <w:rsid w:val="006B32D9"/>
    <w:rsid w:val="006B6C8C"/>
    <w:rsid w:val="006B734C"/>
    <w:rsid w:val="006C7BFB"/>
    <w:rsid w:val="006D0A44"/>
    <w:rsid w:val="006D1083"/>
    <w:rsid w:val="006E02EB"/>
    <w:rsid w:val="006E1B9F"/>
    <w:rsid w:val="006E7844"/>
    <w:rsid w:val="006E7C51"/>
    <w:rsid w:val="0070208C"/>
    <w:rsid w:val="00704D3E"/>
    <w:rsid w:val="00707606"/>
    <w:rsid w:val="00711020"/>
    <w:rsid w:val="00714D4F"/>
    <w:rsid w:val="00720A8A"/>
    <w:rsid w:val="0072304B"/>
    <w:rsid w:val="00726615"/>
    <w:rsid w:val="00727606"/>
    <w:rsid w:val="007316B9"/>
    <w:rsid w:val="00736F23"/>
    <w:rsid w:val="00743001"/>
    <w:rsid w:val="007454AF"/>
    <w:rsid w:val="007526DA"/>
    <w:rsid w:val="00756117"/>
    <w:rsid w:val="007577A5"/>
    <w:rsid w:val="007639E0"/>
    <w:rsid w:val="007739AA"/>
    <w:rsid w:val="00775DCD"/>
    <w:rsid w:val="0079044F"/>
    <w:rsid w:val="007946AF"/>
    <w:rsid w:val="00796AE6"/>
    <w:rsid w:val="007A455B"/>
    <w:rsid w:val="007A589B"/>
    <w:rsid w:val="007B3156"/>
    <w:rsid w:val="007B5CBA"/>
    <w:rsid w:val="007B6215"/>
    <w:rsid w:val="007B7A8D"/>
    <w:rsid w:val="007C0516"/>
    <w:rsid w:val="007D502B"/>
    <w:rsid w:val="007E0BAC"/>
    <w:rsid w:val="007E17AB"/>
    <w:rsid w:val="007E3B7A"/>
    <w:rsid w:val="007F5EA4"/>
    <w:rsid w:val="0080063E"/>
    <w:rsid w:val="00801E43"/>
    <w:rsid w:val="00803AEE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2D70"/>
    <w:rsid w:val="008355DB"/>
    <w:rsid w:val="00853936"/>
    <w:rsid w:val="008551FB"/>
    <w:rsid w:val="008559D9"/>
    <w:rsid w:val="008563F3"/>
    <w:rsid w:val="00863F5F"/>
    <w:rsid w:val="00871124"/>
    <w:rsid w:val="008731C6"/>
    <w:rsid w:val="0087434F"/>
    <w:rsid w:val="008743D6"/>
    <w:rsid w:val="00875E8A"/>
    <w:rsid w:val="00877776"/>
    <w:rsid w:val="008823BF"/>
    <w:rsid w:val="008850EC"/>
    <w:rsid w:val="008874FC"/>
    <w:rsid w:val="00892932"/>
    <w:rsid w:val="0089321D"/>
    <w:rsid w:val="008A0C27"/>
    <w:rsid w:val="008A1178"/>
    <w:rsid w:val="008A1FD6"/>
    <w:rsid w:val="008A4A64"/>
    <w:rsid w:val="008A5B94"/>
    <w:rsid w:val="008A6865"/>
    <w:rsid w:val="008A78A5"/>
    <w:rsid w:val="008B34ED"/>
    <w:rsid w:val="008B7A05"/>
    <w:rsid w:val="008C0A41"/>
    <w:rsid w:val="008C31D6"/>
    <w:rsid w:val="008C7A98"/>
    <w:rsid w:val="008D2AA4"/>
    <w:rsid w:val="008D40F4"/>
    <w:rsid w:val="008E151B"/>
    <w:rsid w:val="008E3EEF"/>
    <w:rsid w:val="008E510C"/>
    <w:rsid w:val="008E6A91"/>
    <w:rsid w:val="008E6DC0"/>
    <w:rsid w:val="008F252E"/>
    <w:rsid w:val="008F3D62"/>
    <w:rsid w:val="00901AFA"/>
    <w:rsid w:val="009029D6"/>
    <w:rsid w:val="009032BD"/>
    <w:rsid w:val="00903D07"/>
    <w:rsid w:val="0091049C"/>
    <w:rsid w:val="009109F1"/>
    <w:rsid w:val="0091675B"/>
    <w:rsid w:val="00917688"/>
    <w:rsid w:val="009212BF"/>
    <w:rsid w:val="009309B2"/>
    <w:rsid w:val="00932586"/>
    <w:rsid w:val="00940C66"/>
    <w:rsid w:val="009434AD"/>
    <w:rsid w:val="00943A80"/>
    <w:rsid w:val="00946257"/>
    <w:rsid w:val="0095501E"/>
    <w:rsid w:val="00956C4E"/>
    <w:rsid w:val="00960C2C"/>
    <w:rsid w:val="00962794"/>
    <w:rsid w:val="0096622C"/>
    <w:rsid w:val="0096693D"/>
    <w:rsid w:val="00972D9D"/>
    <w:rsid w:val="009731D3"/>
    <w:rsid w:val="009767AD"/>
    <w:rsid w:val="009772B9"/>
    <w:rsid w:val="00981619"/>
    <w:rsid w:val="00982324"/>
    <w:rsid w:val="0098467F"/>
    <w:rsid w:val="00986DAA"/>
    <w:rsid w:val="009903BC"/>
    <w:rsid w:val="0099088B"/>
    <w:rsid w:val="00993FEE"/>
    <w:rsid w:val="0099422B"/>
    <w:rsid w:val="00994D73"/>
    <w:rsid w:val="009A02F2"/>
    <w:rsid w:val="009A0DDC"/>
    <w:rsid w:val="009A56A3"/>
    <w:rsid w:val="009B014D"/>
    <w:rsid w:val="009B3344"/>
    <w:rsid w:val="009B38A7"/>
    <w:rsid w:val="009B3CFA"/>
    <w:rsid w:val="009B5027"/>
    <w:rsid w:val="009B5D32"/>
    <w:rsid w:val="009B6982"/>
    <w:rsid w:val="009C172E"/>
    <w:rsid w:val="009C5006"/>
    <w:rsid w:val="009D10EC"/>
    <w:rsid w:val="009D69C6"/>
    <w:rsid w:val="009E481B"/>
    <w:rsid w:val="009F241E"/>
    <w:rsid w:val="009F72BE"/>
    <w:rsid w:val="00A003BA"/>
    <w:rsid w:val="00A02FFE"/>
    <w:rsid w:val="00A04F70"/>
    <w:rsid w:val="00A06744"/>
    <w:rsid w:val="00A07231"/>
    <w:rsid w:val="00A07C65"/>
    <w:rsid w:val="00A10E28"/>
    <w:rsid w:val="00A11789"/>
    <w:rsid w:val="00A17892"/>
    <w:rsid w:val="00A27082"/>
    <w:rsid w:val="00A27181"/>
    <w:rsid w:val="00A33134"/>
    <w:rsid w:val="00A368DC"/>
    <w:rsid w:val="00A402E9"/>
    <w:rsid w:val="00A42B7C"/>
    <w:rsid w:val="00A4571F"/>
    <w:rsid w:val="00A45A75"/>
    <w:rsid w:val="00A47B4C"/>
    <w:rsid w:val="00A50EE0"/>
    <w:rsid w:val="00A56457"/>
    <w:rsid w:val="00A6256D"/>
    <w:rsid w:val="00A62BEA"/>
    <w:rsid w:val="00A63B98"/>
    <w:rsid w:val="00A64200"/>
    <w:rsid w:val="00A6651B"/>
    <w:rsid w:val="00A67693"/>
    <w:rsid w:val="00A72E1A"/>
    <w:rsid w:val="00A73BD5"/>
    <w:rsid w:val="00A7463A"/>
    <w:rsid w:val="00A80EE8"/>
    <w:rsid w:val="00A80FB9"/>
    <w:rsid w:val="00A81BEA"/>
    <w:rsid w:val="00A86571"/>
    <w:rsid w:val="00A86787"/>
    <w:rsid w:val="00A926DC"/>
    <w:rsid w:val="00A92DFC"/>
    <w:rsid w:val="00A95C31"/>
    <w:rsid w:val="00A96201"/>
    <w:rsid w:val="00A9773E"/>
    <w:rsid w:val="00AA0738"/>
    <w:rsid w:val="00AA39FD"/>
    <w:rsid w:val="00AA3BD0"/>
    <w:rsid w:val="00AA4D51"/>
    <w:rsid w:val="00AB4105"/>
    <w:rsid w:val="00AB4626"/>
    <w:rsid w:val="00AB7DD6"/>
    <w:rsid w:val="00AC3137"/>
    <w:rsid w:val="00AD0454"/>
    <w:rsid w:val="00AD23EF"/>
    <w:rsid w:val="00AD70A3"/>
    <w:rsid w:val="00AE071E"/>
    <w:rsid w:val="00AE0784"/>
    <w:rsid w:val="00AE3353"/>
    <w:rsid w:val="00AE4513"/>
    <w:rsid w:val="00AE4800"/>
    <w:rsid w:val="00AE500B"/>
    <w:rsid w:val="00AF5571"/>
    <w:rsid w:val="00B02271"/>
    <w:rsid w:val="00B034DB"/>
    <w:rsid w:val="00B04D2D"/>
    <w:rsid w:val="00B07468"/>
    <w:rsid w:val="00B15325"/>
    <w:rsid w:val="00B226C1"/>
    <w:rsid w:val="00B24FF8"/>
    <w:rsid w:val="00B261F9"/>
    <w:rsid w:val="00B3009C"/>
    <w:rsid w:val="00B342B0"/>
    <w:rsid w:val="00B452EC"/>
    <w:rsid w:val="00B54B7B"/>
    <w:rsid w:val="00B5503C"/>
    <w:rsid w:val="00B57EEE"/>
    <w:rsid w:val="00B616D1"/>
    <w:rsid w:val="00B64DF8"/>
    <w:rsid w:val="00B6501A"/>
    <w:rsid w:val="00B6525A"/>
    <w:rsid w:val="00B668A2"/>
    <w:rsid w:val="00B74F40"/>
    <w:rsid w:val="00B755CC"/>
    <w:rsid w:val="00B75BC7"/>
    <w:rsid w:val="00B77503"/>
    <w:rsid w:val="00B85A18"/>
    <w:rsid w:val="00B93BA8"/>
    <w:rsid w:val="00BA35D1"/>
    <w:rsid w:val="00BA3A16"/>
    <w:rsid w:val="00BA56E9"/>
    <w:rsid w:val="00BA640D"/>
    <w:rsid w:val="00BA6DCA"/>
    <w:rsid w:val="00BB15AB"/>
    <w:rsid w:val="00BB4D67"/>
    <w:rsid w:val="00BB6446"/>
    <w:rsid w:val="00BC4E92"/>
    <w:rsid w:val="00BD1A0B"/>
    <w:rsid w:val="00BD37AE"/>
    <w:rsid w:val="00BD40DC"/>
    <w:rsid w:val="00BD42DE"/>
    <w:rsid w:val="00BD5192"/>
    <w:rsid w:val="00BE1D98"/>
    <w:rsid w:val="00BE2A44"/>
    <w:rsid w:val="00BE4CA8"/>
    <w:rsid w:val="00BE6C1C"/>
    <w:rsid w:val="00BF00C2"/>
    <w:rsid w:val="00BF2658"/>
    <w:rsid w:val="00BF459A"/>
    <w:rsid w:val="00C04818"/>
    <w:rsid w:val="00C14056"/>
    <w:rsid w:val="00C16C27"/>
    <w:rsid w:val="00C23030"/>
    <w:rsid w:val="00C248D8"/>
    <w:rsid w:val="00C30639"/>
    <w:rsid w:val="00C317B7"/>
    <w:rsid w:val="00C32CA2"/>
    <w:rsid w:val="00C363FE"/>
    <w:rsid w:val="00C40B6F"/>
    <w:rsid w:val="00C40D68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50D8"/>
    <w:rsid w:val="00C87130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7AB1"/>
    <w:rsid w:val="00CC2530"/>
    <w:rsid w:val="00CC3502"/>
    <w:rsid w:val="00CC3E68"/>
    <w:rsid w:val="00CD155F"/>
    <w:rsid w:val="00CD1C51"/>
    <w:rsid w:val="00CD675C"/>
    <w:rsid w:val="00CE16F1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1FA8"/>
    <w:rsid w:val="00D7776C"/>
    <w:rsid w:val="00D81B58"/>
    <w:rsid w:val="00D82855"/>
    <w:rsid w:val="00D840E6"/>
    <w:rsid w:val="00D84904"/>
    <w:rsid w:val="00D85E73"/>
    <w:rsid w:val="00D9312D"/>
    <w:rsid w:val="00DA0003"/>
    <w:rsid w:val="00DA69D4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E6C95"/>
    <w:rsid w:val="00DF02C7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0178"/>
    <w:rsid w:val="00E31DB2"/>
    <w:rsid w:val="00E32713"/>
    <w:rsid w:val="00E41370"/>
    <w:rsid w:val="00E44499"/>
    <w:rsid w:val="00E4702D"/>
    <w:rsid w:val="00E52002"/>
    <w:rsid w:val="00E56664"/>
    <w:rsid w:val="00E61602"/>
    <w:rsid w:val="00E657F6"/>
    <w:rsid w:val="00E66024"/>
    <w:rsid w:val="00E77720"/>
    <w:rsid w:val="00E82D55"/>
    <w:rsid w:val="00E91468"/>
    <w:rsid w:val="00E9582C"/>
    <w:rsid w:val="00EA0514"/>
    <w:rsid w:val="00EA0C62"/>
    <w:rsid w:val="00EA4BCF"/>
    <w:rsid w:val="00EA7E2B"/>
    <w:rsid w:val="00EB5632"/>
    <w:rsid w:val="00EC532E"/>
    <w:rsid w:val="00ED4478"/>
    <w:rsid w:val="00ED49EB"/>
    <w:rsid w:val="00ED75A6"/>
    <w:rsid w:val="00EE6954"/>
    <w:rsid w:val="00EE78BF"/>
    <w:rsid w:val="00EF3DB5"/>
    <w:rsid w:val="00EF6F00"/>
    <w:rsid w:val="00F00C6A"/>
    <w:rsid w:val="00F0630F"/>
    <w:rsid w:val="00F071E5"/>
    <w:rsid w:val="00F10A13"/>
    <w:rsid w:val="00F10FC3"/>
    <w:rsid w:val="00F11C02"/>
    <w:rsid w:val="00F14719"/>
    <w:rsid w:val="00F15224"/>
    <w:rsid w:val="00F153A1"/>
    <w:rsid w:val="00F17D8E"/>
    <w:rsid w:val="00F275C1"/>
    <w:rsid w:val="00F31E6C"/>
    <w:rsid w:val="00F32BAB"/>
    <w:rsid w:val="00F3394C"/>
    <w:rsid w:val="00F33F86"/>
    <w:rsid w:val="00F3467E"/>
    <w:rsid w:val="00F349BE"/>
    <w:rsid w:val="00F36437"/>
    <w:rsid w:val="00F445FC"/>
    <w:rsid w:val="00F50584"/>
    <w:rsid w:val="00F52208"/>
    <w:rsid w:val="00F53028"/>
    <w:rsid w:val="00F5531C"/>
    <w:rsid w:val="00F558AD"/>
    <w:rsid w:val="00F57F4E"/>
    <w:rsid w:val="00F57F5F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3881"/>
    <w:rsid w:val="00F8444D"/>
    <w:rsid w:val="00F94DEB"/>
    <w:rsid w:val="00F95152"/>
    <w:rsid w:val="00FA3C84"/>
    <w:rsid w:val="00FA6084"/>
    <w:rsid w:val="00FA7F4C"/>
    <w:rsid w:val="00FB159C"/>
    <w:rsid w:val="00FB282D"/>
    <w:rsid w:val="00FB29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64D7"/>
    <w:rsid w:val="00FC75BF"/>
    <w:rsid w:val="00FD320E"/>
    <w:rsid w:val="00FD3A1F"/>
    <w:rsid w:val="00FD43A2"/>
    <w:rsid w:val="00FE16A6"/>
    <w:rsid w:val="00FE2B87"/>
    <w:rsid w:val="00FE3EF4"/>
    <w:rsid w:val="00FF1692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62D74-E469-44A3-9AFB-A10BE40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120</cp:revision>
  <cp:lastPrinted>2018-11-13T13:46:00Z</cp:lastPrinted>
  <dcterms:created xsi:type="dcterms:W3CDTF">2017-09-06T13:22:00Z</dcterms:created>
  <dcterms:modified xsi:type="dcterms:W3CDTF">2018-11-23T11:05:00Z</dcterms:modified>
</cp:coreProperties>
</file>